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05D0F" w14:textId="29E26651" w:rsidR="008019BB" w:rsidRPr="00EF340D" w:rsidRDefault="003B4FE3" w:rsidP="003B4FE3">
      <w:pPr>
        <w:spacing w:after="0"/>
        <w:rPr>
          <w:rFonts w:ascii="Times New Roman" w:hAnsi="Times New Roman"/>
          <w:b/>
          <w:bCs/>
          <w:sz w:val="24"/>
          <w:szCs w:val="24"/>
        </w:rPr>
      </w:pPr>
      <w:r w:rsidRPr="00EF340D">
        <w:rPr>
          <w:rFonts w:ascii="Times New Roman" w:hAnsi="Times New Roman"/>
          <w:b/>
          <w:bCs/>
          <w:sz w:val="24"/>
          <w:szCs w:val="24"/>
        </w:rPr>
        <w:t xml:space="preserve">Nr. ______prot                                                                                    </w:t>
      </w:r>
      <w:r w:rsidR="007957E5" w:rsidRPr="00EF340D">
        <w:rPr>
          <w:rFonts w:ascii="Times New Roman" w:hAnsi="Times New Roman"/>
          <w:b/>
          <w:bCs/>
          <w:sz w:val="24"/>
          <w:szCs w:val="24"/>
        </w:rPr>
        <w:t xml:space="preserve">Tiranë më, datë </w:t>
      </w:r>
      <w:r w:rsidR="001D1015" w:rsidRPr="00EF340D">
        <w:rPr>
          <w:rFonts w:ascii="Times New Roman" w:hAnsi="Times New Roman"/>
          <w:b/>
          <w:bCs/>
          <w:sz w:val="24"/>
          <w:szCs w:val="24"/>
        </w:rPr>
        <w:t>__.__</w:t>
      </w:r>
      <w:r w:rsidR="007957E5" w:rsidRPr="00EF340D">
        <w:rPr>
          <w:rFonts w:ascii="Times New Roman" w:hAnsi="Times New Roman"/>
          <w:b/>
          <w:bCs/>
          <w:sz w:val="24"/>
          <w:szCs w:val="24"/>
        </w:rPr>
        <w:t>.2022</w:t>
      </w:r>
    </w:p>
    <w:p w14:paraId="6D7BF0E3" w14:textId="77777777" w:rsidR="001D1015" w:rsidRPr="00EF340D" w:rsidRDefault="001D1015" w:rsidP="003B4FE3">
      <w:pPr>
        <w:spacing w:after="0"/>
        <w:rPr>
          <w:rFonts w:ascii="Times New Roman" w:hAnsi="Times New Roman"/>
          <w:b/>
          <w:bCs/>
          <w:sz w:val="24"/>
          <w:szCs w:val="24"/>
        </w:rPr>
      </w:pPr>
    </w:p>
    <w:p w14:paraId="4B7C26D3" w14:textId="77777777" w:rsidR="001D1015" w:rsidRPr="001D1015" w:rsidRDefault="001D1015" w:rsidP="00CA1CA0">
      <w:pPr>
        <w:tabs>
          <w:tab w:val="left" w:pos="7080"/>
        </w:tabs>
        <w:spacing w:after="0" w:line="259" w:lineRule="auto"/>
        <w:jc w:val="both"/>
        <w:rPr>
          <w:rFonts w:ascii="Times New Roman" w:eastAsia="Calibri" w:hAnsi="Times New Roman"/>
          <w:b/>
          <w:bCs/>
          <w:sz w:val="24"/>
          <w:szCs w:val="24"/>
          <w:lang w:val="it-IT"/>
        </w:rPr>
      </w:pPr>
      <w:r w:rsidRPr="001D1015">
        <w:rPr>
          <w:rFonts w:ascii="Times New Roman" w:eastAsia="Calibri" w:hAnsi="Times New Roman"/>
          <w:b/>
          <w:bCs/>
          <w:sz w:val="24"/>
          <w:szCs w:val="24"/>
          <w:lang w:val="it-IT"/>
        </w:rPr>
        <w:t xml:space="preserve">                                                                                                                  MIRATOHET                                                        </w:t>
      </w:r>
    </w:p>
    <w:p w14:paraId="74EA3D33" w14:textId="77777777" w:rsidR="001D1015" w:rsidRPr="001D1015" w:rsidRDefault="001D1015" w:rsidP="00CA1CA0">
      <w:pPr>
        <w:spacing w:after="0" w:line="259" w:lineRule="auto"/>
        <w:rPr>
          <w:rFonts w:ascii="Times New Roman" w:eastAsia="Calibri" w:hAnsi="Times New Roman"/>
          <w:sz w:val="24"/>
          <w:szCs w:val="24"/>
          <w:lang w:val="it-IT"/>
        </w:rPr>
      </w:pPr>
      <w:r w:rsidRPr="001D1015">
        <w:rPr>
          <w:rFonts w:ascii="Times New Roman" w:eastAsia="Calibri" w:hAnsi="Times New Roman"/>
          <w:sz w:val="24"/>
          <w:szCs w:val="24"/>
          <w:lang w:val="it-IT"/>
        </w:rPr>
        <w:t xml:space="preserve">                                                                                                             Drejtor Ekzekutiv KRK</w:t>
      </w:r>
    </w:p>
    <w:p w14:paraId="19819A91" w14:textId="758F857C" w:rsidR="001D1015" w:rsidRDefault="001D1015" w:rsidP="00CF7754">
      <w:pPr>
        <w:spacing w:after="0" w:line="259" w:lineRule="auto"/>
        <w:rPr>
          <w:rFonts w:ascii="Times New Roman" w:eastAsia="Calibri" w:hAnsi="Times New Roman"/>
          <w:b/>
          <w:sz w:val="24"/>
          <w:szCs w:val="24"/>
          <w:lang w:val="it-IT"/>
        </w:rPr>
      </w:pPr>
      <w:r w:rsidRPr="001D1015">
        <w:rPr>
          <w:rFonts w:ascii="Times New Roman" w:eastAsia="Calibri" w:hAnsi="Times New Roman"/>
          <w:b/>
          <w:sz w:val="24"/>
          <w:szCs w:val="24"/>
          <w:lang w:val="it-IT"/>
        </w:rPr>
        <w:t xml:space="preserve">                                                                                                                    Dafina Peci</w:t>
      </w:r>
    </w:p>
    <w:p w14:paraId="1E00E61A" w14:textId="77777777" w:rsidR="00CF7754" w:rsidRPr="00CF7754" w:rsidRDefault="00CF7754" w:rsidP="00CF7754">
      <w:pPr>
        <w:spacing w:after="0" w:line="259" w:lineRule="auto"/>
        <w:rPr>
          <w:rFonts w:ascii="Times New Roman" w:eastAsia="Calibri" w:hAnsi="Times New Roman"/>
          <w:b/>
          <w:sz w:val="16"/>
          <w:szCs w:val="16"/>
          <w:lang w:val="it-IT"/>
        </w:rPr>
      </w:pPr>
    </w:p>
    <w:p w14:paraId="3BB7A183" w14:textId="77777777" w:rsidR="001D1015" w:rsidRPr="001D1015" w:rsidRDefault="001D1015" w:rsidP="00CA1CA0">
      <w:pPr>
        <w:tabs>
          <w:tab w:val="left" w:pos="6825"/>
        </w:tabs>
        <w:spacing w:after="0" w:line="259" w:lineRule="auto"/>
        <w:rPr>
          <w:rFonts w:ascii="Times New Roman" w:eastAsia="Calibri" w:hAnsi="Times New Roman"/>
          <w:sz w:val="24"/>
          <w:szCs w:val="24"/>
          <w:lang w:val="it-IT"/>
        </w:rPr>
      </w:pPr>
      <w:r w:rsidRPr="001D1015">
        <w:rPr>
          <w:rFonts w:ascii="Times New Roman" w:eastAsia="Calibri" w:hAnsi="Times New Roman"/>
          <w:sz w:val="24"/>
          <w:szCs w:val="24"/>
          <w:lang w:val="it-IT"/>
        </w:rPr>
        <w:t xml:space="preserve">                                                                                                     CEO-Koordinatori i Përgjithshëm </w:t>
      </w:r>
    </w:p>
    <w:p w14:paraId="0EBBF2AA" w14:textId="77777777" w:rsidR="001D1015" w:rsidRPr="001D1015" w:rsidRDefault="001D1015" w:rsidP="00CA1CA0">
      <w:pPr>
        <w:tabs>
          <w:tab w:val="left" w:pos="6825"/>
        </w:tabs>
        <w:spacing w:after="0" w:line="259" w:lineRule="auto"/>
        <w:rPr>
          <w:rFonts w:ascii="Times New Roman" w:eastAsia="Calibri" w:hAnsi="Times New Roman"/>
          <w:b/>
          <w:bCs/>
          <w:sz w:val="24"/>
          <w:szCs w:val="24"/>
          <w:lang w:val="it-IT"/>
        </w:rPr>
      </w:pPr>
      <w:r w:rsidRPr="001D1015">
        <w:rPr>
          <w:rFonts w:ascii="Times New Roman" w:eastAsia="Calibri" w:hAnsi="Times New Roman"/>
          <w:sz w:val="24"/>
          <w:szCs w:val="24"/>
          <w:lang w:val="it-IT"/>
        </w:rPr>
        <w:t xml:space="preserve">                                                                                                                   KRK-TEYC 2022</w:t>
      </w:r>
    </w:p>
    <w:p w14:paraId="7F16FE43" w14:textId="7C64A950" w:rsidR="007957E5" w:rsidRPr="00EF340D" w:rsidRDefault="001D1015" w:rsidP="00CA1CA0">
      <w:pPr>
        <w:spacing w:after="0"/>
        <w:ind w:right="810"/>
        <w:jc w:val="right"/>
        <w:rPr>
          <w:rFonts w:ascii="Times New Roman" w:eastAsia="Calibri" w:hAnsi="Times New Roman"/>
          <w:b/>
          <w:bCs/>
          <w:sz w:val="24"/>
          <w:szCs w:val="24"/>
          <w:lang w:val="it-IT"/>
        </w:rPr>
      </w:pPr>
      <w:r w:rsidRPr="00EF340D">
        <w:rPr>
          <w:rFonts w:ascii="Times New Roman" w:eastAsia="Calibri" w:hAnsi="Times New Roman"/>
          <w:b/>
          <w:bCs/>
          <w:sz w:val="24"/>
          <w:szCs w:val="24"/>
          <w:lang w:val="it-IT"/>
        </w:rPr>
        <w:t xml:space="preserve">                                                                                      Aspasjana Kongo</w:t>
      </w:r>
    </w:p>
    <w:p w14:paraId="00274982" w14:textId="77777777" w:rsidR="001D1015" w:rsidRPr="00EF340D" w:rsidRDefault="001D1015" w:rsidP="001D1015">
      <w:pPr>
        <w:spacing w:after="0"/>
        <w:jc w:val="right"/>
        <w:rPr>
          <w:rFonts w:ascii="Times New Roman" w:hAnsi="Times New Roman"/>
          <w:b/>
          <w:color w:val="333333"/>
          <w:spacing w:val="5"/>
          <w:sz w:val="24"/>
          <w:szCs w:val="24"/>
          <w:shd w:val="clear" w:color="auto" w:fill="FFFFFF"/>
        </w:rPr>
      </w:pPr>
    </w:p>
    <w:p w14:paraId="7F6314D1" w14:textId="5A633EA9" w:rsidR="00AF2A9D" w:rsidRPr="00293704" w:rsidRDefault="00AF2A9D" w:rsidP="00AF2A9D">
      <w:pPr>
        <w:spacing w:before="240" w:after="240"/>
        <w:jc w:val="center"/>
        <w:rPr>
          <w:rFonts w:ascii="Times New Roman" w:hAnsi="Times New Roman"/>
          <w:b/>
          <w:sz w:val="24"/>
          <w:szCs w:val="24"/>
          <w:highlight w:val="white"/>
        </w:rPr>
      </w:pPr>
      <w:bookmarkStart w:id="0" w:name="_Hlk104376819"/>
      <w:r w:rsidRPr="00293704">
        <w:rPr>
          <w:rFonts w:ascii="Times New Roman" w:hAnsi="Times New Roman"/>
          <w:b/>
          <w:color w:val="000000" w:themeColor="text1"/>
          <w:spacing w:val="5"/>
          <w:sz w:val="24"/>
          <w:szCs w:val="24"/>
          <w:shd w:val="clear" w:color="auto" w:fill="FFFFFF"/>
        </w:rPr>
        <w:t xml:space="preserve">Thirrje për ekspert të jashtëm për </w:t>
      </w:r>
      <w:r w:rsidRPr="00293704">
        <w:rPr>
          <w:rFonts w:ascii="Times New Roman" w:hAnsi="Times New Roman"/>
          <w:b/>
          <w:sz w:val="24"/>
          <w:szCs w:val="24"/>
          <w:highlight w:val="white"/>
        </w:rPr>
        <w:t>“</w:t>
      </w:r>
      <w:r w:rsidR="00A14229">
        <w:rPr>
          <w:rFonts w:ascii="Times New Roman" w:hAnsi="Times New Roman"/>
          <w:b/>
          <w:sz w:val="24"/>
          <w:szCs w:val="24"/>
        </w:rPr>
        <w:t>Ekspert Finance</w:t>
      </w:r>
      <w:r w:rsidRPr="00293704">
        <w:rPr>
          <w:rFonts w:ascii="Times New Roman" w:hAnsi="Times New Roman"/>
          <w:b/>
          <w:sz w:val="24"/>
          <w:szCs w:val="24"/>
        </w:rPr>
        <w:t>”</w:t>
      </w:r>
      <w:r w:rsidRPr="00293704">
        <w:rPr>
          <w:rFonts w:ascii="Times New Roman" w:hAnsi="Times New Roman"/>
          <w:b/>
          <w:color w:val="000000" w:themeColor="text1"/>
          <w:spacing w:val="5"/>
          <w:sz w:val="24"/>
          <w:szCs w:val="24"/>
          <w:shd w:val="clear" w:color="auto" w:fill="FFFFFF"/>
        </w:rPr>
        <w:t xml:space="preserve"> në kuadër të programit TEYC2022</w:t>
      </w:r>
    </w:p>
    <w:bookmarkEnd w:id="0"/>
    <w:p w14:paraId="21F243AD" w14:textId="6ADBD2FD" w:rsidR="00AF2A9D" w:rsidRPr="00AB4A14" w:rsidRDefault="00AF2A9D" w:rsidP="00AF2A9D">
      <w:pPr>
        <w:spacing w:after="0"/>
        <w:jc w:val="both"/>
        <w:rPr>
          <w:rFonts w:ascii="Times New Roman" w:hAnsi="Times New Roman"/>
          <w:color w:val="000000" w:themeColor="text1"/>
          <w:spacing w:val="5"/>
          <w:sz w:val="24"/>
          <w:szCs w:val="24"/>
          <w:shd w:val="clear" w:color="auto" w:fill="FFFFFF"/>
        </w:rPr>
      </w:pPr>
      <w:r w:rsidRPr="00AB4A14">
        <w:rPr>
          <w:rFonts w:ascii="Times New Roman" w:hAnsi="Times New Roman"/>
          <w:b/>
          <w:color w:val="000000" w:themeColor="text1"/>
          <w:spacing w:val="5"/>
          <w:sz w:val="24"/>
          <w:szCs w:val="24"/>
          <w:shd w:val="clear" w:color="auto" w:fill="FFFFFF"/>
        </w:rPr>
        <w:t>Pozicioni</w:t>
      </w:r>
      <w:r>
        <w:rPr>
          <w:rFonts w:ascii="Times New Roman" w:hAnsi="Times New Roman"/>
          <w:b/>
          <w:color w:val="000000" w:themeColor="text1"/>
          <w:spacing w:val="5"/>
          <w:sz w:val="28"/>
          <w:szCs w:val="28"/>
          <w:shd w:val="clear" w:color="auto" w:fill="FFFFFF"/>
        </w:rPr>
        <w:t xml:space="preserve">: </w:t>
      </w:r>
      <w:r>
        <w:rPr>
          <w:rFonts w:ascii="Times New Roman" w:hAnsi="Times New Roman"/>
          <w:color w:val="000000" w:themeColor="text1"/>
          <w:spacing w:val="5"/>
          <w:sz w:val="24"/>
          <w:szCs w:val="24"/>
          <w:shd w:val="clear" w:color="auto" w:fill="FFFFFF"/>
        </w:rPr>
        <w:t>E</w:t>
      </w:r>
      <w:r w:rsidRPr="00710B25">
        <w:rPr>
          <w:rFonts w:ascii="Times New Roman" w:hAnsi="Times New Roman"/>
          <w:color w:val="000000" w:themeColor="text1"/>
          <w:spacing w:val="5"/>
          <w:sz w:val="24"/>
          <w:szCs w:val="24"/>
          <w:shd w:val="clear" w:color="auto" w:fill="FFFFFF"/>
        </w:rPr>
        <w:t xml:space="preserve">kspert </w:t>
      </w:r>
      <w:r w:rsidR="00697064">
        <w:rPr>
          <w:rFonts w:ascii="Times New Roman" w:hAnsi="Times New Roman"/>
          <w:color w:val="000000" w:themeColor="text1"/>
          <w:spacing w:val="5"/>
          <w:sz w:val="24"/>
          <w:szCs w:val="24"/>
          <w:shd w:val="clear" w:color="auto" w:fill="FFFFFF"/>
        </w:rPr>
        <w:t>finance</w:t>
      </w:r>
      <w:r w:rsidRPr="00AB4A14">
        <w:rPr>
          <w:rFonts w:ascii="Times New Roman" w:hAnsi="Times New Roman"/>
          <w:color w:val="000000" w:themeColor="text1"/>
          <w:spacing w:val="5"/>
          <w:sz w:val="24"/>
          <w:szCs w:val="24"/>
          <w:shd w:val="clear" w:color="auto" w:fill="FFFFFF"/>
        </w:rPr>
        <w:t xml:space="preserve"> për programin “</w:t>
      </w:r>
      <w:r w:rsidRPr="00AB4A14">
        <w:rPr>
          <w:rFonts w:ascii="Times New Roman" w:hAnsi="Times New Roman"/>
          <w:i/>
          <w:color w:val="000000" w:themeColor="text1"/>
          <w:spacing w:val="5"/>
          <w:sz w:val="24"/>
          <w:szCs w:val="24"/>
          <w:shd w:val="clear" w:color="auto" w:fill="FFFFFF"/>
        </w:rPr>
        <w:t>Tirana European Youth Capital 2022</w:t>
      </w:r>
      <w:r w:rsidRPr="00AB4A14">
        <w:rPr>
          <w:rFonts w:ascii="Times New Roman" w:hAnsi="Times New Roman"/>
          <w:color w:val="000000" w:themeColor="text1"/>
          <w:spacing w:val="5"/>
          <w:sz w:val="24"/>
          <w:szCs w:val="24"/>
          <w:shd w:val="clear" w:color="auto" w:fill="FFFFFF"/>
        </w:rPr>
        <w:t>” (Tirana, Kryeqyteti Europian i Rinisë për vitin 2022)</w:t>
      </w:r>
    </w:p>
    <w:p w14:paraId="661B008A" w14:textId="77777777" w:rsidR="00AF2A9D" w:rsidRPr="00AB4A14" w:rsidRDefault="00AF2A9D" w:rsidP="00AF2A9D">
      <w:pPr>
        <w:spacing w:after="0"/>
        <w:jc w:val="both"/>
        <w:rPr>
          <w:rFonts w:ascii="Times New Roman" w:hAnsi="Times New Roman"/>
          <w:b/>
          <w:color w:val="000000" w:themeColor="text1"/>
          <w:spacing w:val="5"/>
          <w:sz w:val="24"/>
          <w:szCs w:val="24"/>
          <w:shd w:val="clear" w:color="auto" w:fill="FFFFFF"/>
        </w:rPr>
      </w:pPr>
    </w:p>
    <w:p w14:paraId="0B5AE499" w14:textId="7FEF1CB3" w:rsidR="00AF2A9D" w:rsidRPr="00AB4A14" w:rsidRDefault="00AF2A9D" w:rsidP="00AF2A9D">
      <w:pPr>
        <w:spacing w:after="0"/>
        <w:jc w:val="both"/>
        <w:rPr>
          <w:rFonts w:ascii="Times New Roman" w:hAnsi="Times New Roman"/>
          <w:b/>
          <w:color w:val="000000" w:themeColor="text1"/>
          <w:spacing w:val="5"/>
          <w:sz w:val="24"/>
          <w:szCs w:val="24"/>
          <w:shd w:val="clear" w:color="auto" w:fill="FFFFFF"/>
        </w:rPr>
      </w:pPr>
      <w:r w:rsidRPr="00AB4A14">
        <w:rPr>
          <w:rFonts w:ascii="Times New Roman" w:hAnsi="Times New Roman"/>
          <w:b/>
          <w:color w:val="000000" w:themeColor="text1"/>
          <w:spacing w:val="5"/>
          <w:sz w:val="24"/>
          <w:szCs w:val="24"/>
          <w:shd w:val="clear" w:color="auto" w:fill="FFFFFF"/>
        </w:rPr>
        <w:t xml:space="preserve">Vendi i punës: </w:t>
      </w:r>
      <w:r w:rsidRPr="00AB4A14">
        <w:rPr>
          <w:rFonts w:ascii="Times New Roman" w:hAnsi="Times New Roman"/>
          <w:color w:val="000000" w:themeColor="text1"/>
          <w:spacing w:val="5"/>
          <w:sz w:val="24"/>
          <w:szCs w:val="24"/>
          <w:shd w:val="clear" w:color="auto" w:fill="FFFFFF"/>
        </w:rPr>
        <w:t>Tiranë</w:t>
      </w:r>
    </w:p>
    <w:p w14:paraId="610218D8" w14:textId="6F0C70A2" w:rsidR="00AF2A9D" w:rsidRPr="00AB4A14" w:rsidRDefault="00AF2A9D" w:rsidP="00AF2A9D">
      <w:pPr>
        <w:spacing w:after="0"/>
        <w:jc w:val="both"/>
        <w:rPr>
          <w:rFonts w:ascii="Times New Roman" w:hAnsi="Times New Roman"/>
          <w:b/>
          <w:color w:val="000000" w:themeColor="text1"/>
          <w:spacing w:val="5"/>
          <w:sz w:val="24"/>
          <w:szCs w:val="24"/>
          <w:shd w:val="clear" w:color="auto" w:fill="FFFFFF"/>
        </w:rPr>
      </w:pPr>
      <w:r w:rsidRPr="00AB4A14">
        <w:rPr>
          <w:rFonts w:ascii="Times New Roman" w:hAnsi="Times New Roman"/>
          <w:b/>
          <w:color w:val="000000" w:themeColor="text1"/>
          <w:spacing w:val="5"/>
          <w:sz w:val="24"/>
          <w:szCs w:val="24"/>
          <w:shd w:val="clear" w:color="auto" w:fill="FFFFFF"/>
        </w:rPr>
        <w:t xml:space="preserve">Shtrirja kohore e shërbimit: </w:t>
      </w:r>
      <w:r w:rsidR="00697064">
        <w:rPr>
          <w:rFonts w:ascii="Times New Roman" w:hAnsi="Times New Roman"/>
          <w:bCs/>
          <w:color w:val="000000" w:themeColor="text1"/>
          <w:spacing w:val="5"/>
          <w:sz w:val="24"/>
          <w:szCs w:val="24"/>
          <w:shd w:val="clear" w:color="auto" w:fill="FFFFFF"/>
        </w:rPr>
        <w:t>Gusht</w:t>
      </w:r>
      <w:r w:rsidRPr="00DC52A2">
        <w:rPr>
          <w:rFonts w:ascii="Times New Roman" w:hAnsi="Times New Roman"/>
          <w:bCs/>
          <w:color w:val="000000" w:themeColor="text1"/>
          <w:spacing w:val="5"/>
          <w:sz w:val="24"/>
          <w:szCs w:val="24"/>
          <w:shd w:val="clear" w:color="auto" w:fill="FFFFFF"/>
        </w:rPr>
        <w:t xml:space="preserve"> - </w:t>
      </w:r>
      <w:r w:rsidR="00E54352">
        <w:rPr>
          <w:rFonts w:ascii="Times New Roman" w:hAnsi="Times New Roman"/>
          <w:bCs/>
          <w:color w:val="000000" w:themeColor="text1"/>
          <w:spacing w:val="5"/>
          <w:sz w:val="24"/>
          <w:szCs w:val="24"/>
          <w:shd w:val="clear" w:color="auto" w:fill="FFFFFF"/>
        </w:rPr>
        <w:t>Janar</w:t>
      </w:r>
      <w:r w:rsidRPr="00DC52A2">
        <w:rPr>
          <w:rFonts w:ascii="Times New Roman" w:hAnsi="Times New Roman"/>
          <w:bCs/>
          <w:color w:val="000000" w:themeColor="text1"/>
          <w:spacing w:val="5"/>
          <w:sz w:val="24"/>
          <w:szCs w:val="24"/>
          <w:shd w:val="clear" w:color="auto" w:fill="FFFFFF"/>
        </w:rPr>
        <w:t xml:space="preserve"> 202</w:t>
      </w:r>
      <w:r w:rsidR="00E54352">
        <w:rPr>
          <w:rFonts w:ascii="Times New Roman" w:hAnsi="Times New Roman"/>
          <w:bCs/>
          <w:color w:val="000000" w:themeColor="text1"/>
          <w:spacing w:val="5"/>
          <w:sz w:val="24"/>
          <w:szCs w:val="24"/>
          <w:shd w:val="clear" w:color="auto" w:fill="FFFFFF"/>
        </w:rPr>
        <w:t>3</w:t>
      </w:r>
    </w:p>
    <w:p w14:paraId="527FF259" w14:textId="3DD894DD" w:rsidR="00AF2A9D" w:rsidRPr="00B81C25" w:rsidRDefault="00AF2A9D" w:rsidP="00AF2A9D">
      <w:pPr>
        <w:spacing w:after="0"/>
        <w:jc w:val="both"/>
        <w:rPr>
          <w:rFonts w:ascii="Times New Roman" w:hAnsi="Times New Roman"/>
          <w:b/>
          <w:color w:val="000000" w:themeColor="text1"/>
          <w:spacing w:val="5"/>
          <w:sz w:val="24"/>
          <w:szCs w:val="24"/>
          <w:u w:val="single"/>
          <w:shd w:val="clear" w:color="auto" w:fill="FFFFFF"/>
        </w:rPr>
      </w:pPr>
      <w:r w:rsidRPr="00AB4A14">
        <w:rPr>
          <w:rFonts w:ascii="Times New Roman" w:hAnsi="Times New Roman"/>
          <w:b/>
          <w:color w:val="000000" w:themeColor="text1"/>
          <w:spacing w:val="5"/>
          <w:sz w:val="24"/>
          <w:szCs w:val="24"/>
          <w:shd w:val="clear" w:color="auto" w:fill="FFFFFF"/>
        </w:rPr>
        <w:t xml:space="preserve">Afati i fundit i dorëzimit të aplikimit: </w:t>
      </w:r>
      <w:r w:rsidR="00697064">
        <w:rPr>
          <w:rFonts w:ascii="Times New Roman" w:hAnsi="Times New Roman"/>
          <w:b/>
          <w:i/>
          <w:color w:val="000000" w:themeColor="text1"/>
          <w:spacing w:val="5"/>
          <w:sz w:val="24"/>
          <w:szCs w:val="24"/>
          <w:u w:val="single"/>
          <w:shd w:val="clear" w:color="auto" w:fill="FFFFFF"/>
        </w:rPr>
        <w:t>1</w:t>
      </w:r>
      <w:r w:rsidR="00BA466E">
        <w:rPr>
          <w:rFonts w:ascii="Times New Roman" w:hAnsi="Times New Roman"/>
          <w:b/>
          <w:i/>
          <w:color w:val="000000" w:themeColor="text1"/>
          <w:spacing w:val="5"/>
          <w:sz w:val="24"/>
          <w:szCs w:val="24"/>
          <w:u w:val="single"/>
          <w:shd w:val="clear" w:color="auto" w:fill="FFFFFF"/>
        </w:rPr>
        <w:t>7</w:t>
      </w:r>
      <w:r w:rsidRPr="00B81C25">
        <w:rPr>
          <w:rFonts w:ascii="Times New Roman" w:hAnsi="Times New Roman"/>
          <w:b/>
          <w:i/>
          <w:color w:val="000000" w:themeColor="text1"/>
          <w:spacing w:val="5"/>
          <w:sz w:val="24"/>
          <w:szCs w:val="24"/>
          <w:u w:val="single"/>
          <w:shd w:val="clear" w:color="auto" w:fill="FFFFFF"/>
        </w:rPr>
        <w:t>.0</w:t>
      </w:r>
      <w:r w:rsidR="00697064">
        <w:rPr>
          <w:rFonts w:ascii="Times New Roman" w:hAnsi="Times New Roman"/>
          <w:b/>
          <w:i/>
          <w:color w:val="000000" w:themeColor="text1"/>
          <w:spacing w:val="5"/>
          <w:sz w:val="24"/>
          <w:szCs w:val="24"/>
          <w:u w:val="single"/>
          <w:shd w:val="clear" w:color="auto" w:fill="FFFFFF"/>
        </w:rPr>
        <w:t>8</w:t>
      </w:r>
      <w:r w:rsidRPr="00B81C25">
        <w:rPr>
          <w:rFonts w:ascii="Times New Roman" w:hAnsi="Times New Roman"/>
          <w:b/>
          <w:i/>
          <w:color w:val="000000" w:themeColor="text1"/>
          <w:spacing w:val="5"/>
          <w:sz w:val="24"/>
          <w:szCs w:val="24"/>
          <w:u w:val="single"/>
          <w:shd w:val="clear" w:color="auto" w:fill="FFFFFF"/>
        </w:rPr>
        <w:t>.2022, Ora 15:00</w:t>
      </w:r>
    </w:p>
    <w:p w14:paraId="232BC0C2" w14:textId="2D4F7006" w:rsidR="00AF2A9D" w:rsidRDefault="00AF2A9D" w:rsidP="00AF2A9D">
      <w:pPr>
        <w:spacing w:after="0"/>
        <w:jc w:val="both"/>
        <w:rPr>
          <w:rFonts w:ascii="Times New Roman" w:hAnsi="Times New Roman"/>
          <w:b/>
          <w:i/>
          <w:w w:val="101"/>
          <w:sz w:val="24"/>
          <w:szCs w:val="24"/>
          <w:u w:val="single"/>
        </w:rPr>
      </w:pPr>
      <w:r w:rsidRPr="00B81C25">
        <w:rPr>
          <w:rFonts w:ascii="Times New Roman" w:hAnsi="Times New Roman"/>
          <w:b/>
          <w:w w:val="101"/>
          <w:sz w:val="24"/>
          <w:szCs w:val="24"/>
        </w:rPr>
        <w:t xml:space="preserve">Afati i fundit kohor për </w:t>
      </w:r>
      <w:r w:rsidRPr="00B81C25">
        <w:rPr>
          <w:rFonts w:ascii="Times New Roman" w:hAnsi="Times New Roman"/>
          <w:b/>
          <w:w w:val="101"/>
          <w:sz w:val="24"/>
          <w:szCs w:val="24"/>
          <w:u w:val="single"/>
        </w:rPr>
        <w:t>pyetje</w:t>
      </w:r>
      <w:r w:rsidRPr="00B81C25">
        <w:rPr>
          <w:rFonts w:ascii="Times New Roman" w:hAnsi="Times New Roman"/>
          <w:b/>
          <w:w w:val="101"/>
          <w:sz w:val="24"/>
          <w:szCs w:val="24"/>
        </w:rPr>
        <w:t xml:space="preserve"> sqaruese do të jetë data:</w:t>
      </w:r>
      <w:r w:rsidRPr="00B81C25">
        <w:rPr>
          <w:rFonts w:ascii="Times New Roman" w:hAnsi="Times New Roman"/>
          <w:w w:val="101"/>
          <w:sz w:val="24"/>
          <w:szCs w:val="24"/>
        </w:rPr>
        <w:t xml:space="preserve"> </w:t>
      </w:r>
      <w:r w:rsidR="00EC6D2C">
        <w:rPr>
          <w:rFonts w:ascii="Times New Roman" w:hAnsi="Times New Roman"/>
          <w:b/>
          <w:i/>
          <w:w w:val="101"/>
          <w:sz w:val="24"/>
          <w:szCs w:val="24"/>
          <w:u w:val="single"/>
        </w:rPr>
        <w:t>1</w:t>
      </w:r>
      <w:r w:rsidR="00BA466E">
        <w:rPr>
          <w:rFonts w:ascii="Times New Roman" w:hAnsi="Times New Roman"/>
          <w:b/>
          <w:i/>
          <w:w w:val="101"/>
          <w:sz w:val="24"/>
          <w:szCs w:val="24"/>
          <w:u w:val="single"/>
        </w:rPr>
        <w:t>5</w:t>
      </w:r>
      <w:r w:rsidRPr="00B81C25">
        <w:rPr>
          <w:rFonts w:ascii="Times New Roman" w:hAnsi="Times New Roman"/>
          <w:b/>
          <w:i/>
          <w:w w:val="101"/>
          <w:sz w:val="24"/>
          <w:szCs w:val="24"/>
          <w:u w:val="single"/>
        </w:rPr>
        <w:t xml:space="preserve"> </w:t>
      </w:r>
      <w:r w:rsidR="00EC6D2C">
        <w:rPr>
          <w:rFonts w:ascii="Times New Roman" w:hAnsi="Times New Roman"/>
          <w:b/>
          <w:i/>
          <w:w w:val="101"/>
          <w:sz w:val="24"/>
          <w:szCs w:val="24"/>
          <w:u w:val="single"/>
        </w:rPr>
        <w:t>Gusht</w:t>
      </w:r>
      <w:r w:rsidRPr="00B81C25">
        <w:rPr>
          <w:rFonts w:ascii="Times New Roman" w:hAnsi="Times New Roman"/>
          <w:b/>
          <w:i/>
          <w:w w:val="101"/>
          <w:sz w:val="24"/>
          <w:szCs w:val="24"/>
          <w:u w:val="single"/>
        </w:rPr>
        <w:t xml:space="preserve"> 2022, ora 14:00</w:t>
      </w:r>
    </w:p>
    <w:p w14:paraId="4780805B" w14:textId="40289DAE" w:rsidR="00B10F9B" w:rsidRPr="00B10F9B" w:rsidRDefault="00B10F9B" w:rsidP="00AF2A9D">
      <w:pPr>
        <w:spacing w:after="0"/>
        <w:jc w:val="both"/>
        <w:rPr>
          <w:rFonts w:ascii="Times New Roman" w:hAnsi="Times New Roman"/>
          <w:b/>
          <w:iCs/>
          <w:color w:val="000000" w:themeColor="text1"/>
          <w:spacing w:val="5"/>
          <w:sz w:val="24"/>
          <w:szCs w:val="24"/>
          <w:shd w:val="clear" w:color="auto" w:fill="FFFFFF"/>
        </w:rPr>
      </w:pPr>
      <w:r w:rsidRPr="00B10F9B">
        <w:rPr>
          <w:rFonts w:ascii="Times New Roman" w:hAnsi="Times New Roman"/>
          <w:b/>
          <w:iCs/>
          <w:w w:val="101"/>
          <w:sz w:val="24"/>
          <w:szCs w:val="24"/>
        </w:rPr>
        <w:t xml:space="preserve">Intervista e strukturar me gojë : </w:t>
      </w:r>
      <w:r w:rsidRPr="00B10F9B">
        <w:rPr>
          <w:rFonts w:ascii="Times New Roman" w:hAnsi="Times New Roman"/>
          <w:b/>
          <w:iCs/>
          <w:w w:val="101"/>
          <w:sz w:val="24"/>
          <w:szCs w:val="24"/>
          <w:u w:val="single"/>
        </w:rPr>
        <w:t>1</w:t>
      </w:r>
      <w:r w:rsidR="00BA466E">
        <w:rPr>
          <w:rFonts w:ascii="Times New Roman" w:hAnsi="Times New Roman"/>
          <w:b/>
          <w:iCs/>
          <w:w w:val="101"/>
          <w:sz w:val="24"/>
          <w:szCs w:val="24"/>
          <w:u w:val="single"/>
        </w:rPr>
        <w:t>8</w:t>
      </w:r>
      <w:r w:rsidRPr="00B10F9B">
        <w:rPr>
          <w:rFonts w:ascii="Times New Roman" w:hAnsi="Times New Roman"/>
          <w:b/>
          <w:iCs/>
          <w:w w:val="101"/>
          <w:sz w:val="24"/>
          <w:szCs w:val="24"/>
          <w:u w:val="single"/>
        </w:rPr>
        <w:t>.08.2022, Ora 13:00</w:t>
      </w:r>
    </w:p>
    <w:p w14:paraId="608E9EAD" w14:textId="67BB2241" w:rsidR="00AF2A9D" w:rsidRPr="00DC52A2" w:rsidRDefault="00AF2A9D" w:rsidP="00AF2A9D">
      <w:pPr>
        <w:spacing w:after="0" w:line="240" w:lineRule="auto"/>
        <w:ind w:right="-20"/>
        <w:rPr>
          <w:rFonts w:ascii="Times New Roman" w:hAnsi="Times New Roman"/>
          <w:b/>
          <w:bCs/>
          <w:w w:val="101"/>
          <w:sz w:val="24"/>
          <w:szCs w:val="24"/>
        </w:rPr>
      </w:pPr>
      <w:r w:rsidRPr="00AB4A14">
        <w:rPr>
          <w:rFonts w:ascii="Times New Roman" w:hAnsi="Times New Roman"/>
          <w:b/>
          <w:color w:val="000000" w:themeColor="text1"/>
          <w:spacing w:val="5"/>
          <w:sz w:val="24"/>
          <w:szCs w:val="24"/>
          <w:shd w:val="clear" w:color="auto" w:fill="FFFFFF"/>
        </w:rPr>
        <w:t>Adresa për dorëzimin e aplikimit</w:t>
      </w:r>
      <w:r w:rsidRPr="00AB4A14">
        <w:rPr>
          <w:rFonts w:ascii="Times New Roman" w:hAnsi="Times New Roman"/>
          <w:b/>
          <w:i/>
          <w:color w:val="000000" w:themeColor="text1"/>
          <w:spacing w:val="5"/>
          <w:sz w:val="24"/>
          <w:szCs w:val="24"/>
          <w:shd w:val="clear" w:color="auto" w:fill="FFFFFF"/>
        </w:rPr>
        <w:t>: Kongresi Rinor Komb</w:t>
      </w:r>
      <w:r>
        <w:rPr>
          <w:rFonts w:ascii="Times New Roman" w:hAnsi="Times New Roman"/>
          <w:b/>
          <w:i/>
          <w:color w:val="000000" w:themeColor="text1"/>
          <w:spacing w:val="5"/>
          <w:sz w:val="24"/>
          <w:szCs w:val="24"/>
          <w:shd w:val="clear" w:color="auto" w:fill="FFFFFF"/>
        </w:rPr>
        <w:t>ë</w:t>
      </w:r>
      <w:r w:rsidRPr="00AB4A14">
        <w:rPr>
          <w:rFonts w:ascii="Times New Roman" w:hAnsi="Times New Roman"/>
          <w:b/>
          <w:i/>
          <w:color w:val="000000" w:themeColor="text1"/>
          <w:spacing w:val="5"/>
          <w:sz w:val="24"/>
          <w:szCs w:val="24"/>
          <w:shd w:val="clear" w:color="auto" w:fill="FFFFFF"/>
        </w:rPr>
        <w:t>tar me adres</w:t>
      </w:r>
      <w:r>
        <w:rPr>
          <w:rFonts w:ascii="Times New Roman" w:hAnsi="Times New Roman"/>
          <w:b/>
          <w:i/>
          <w:color w:val="000000" w:themeColor="text1"/>
          <w:spacing w:val="5"/>
          <w:sz w:val="24"/>
          <w:szCs w:val="24"/>
          <w:shd w:val="clear" w:color="auto" w:fill="FFFFFF"/>
        </w:rPr>
        <w:t>ë</w:t>
      </w:r>
      <w:r w:rsidRPr="00AB4A14">
        <w:rPr>
          <w:rFonts w:ascii="Times New Roman" w:hAnsi="Times New Roman"/>
          <w:b/>
          <w:i/>
          <w:color w:val="000000" w:themeColor="text1"/>
          <w:spacing w:val="5"/>
          <w:sz w:val="24"/>
          <w:szCs w:val="24"/>
          <w:shd w:val="clear" w:color="auto" w:fill="FFFFFF"/>
        </w:rPr>
        <w:t xml:space="preserve">: </w:t>
      </w:r>
      <w:r w:rsidRPr="00AB4A14">
        <w:rPr>
          <w:rFonts w:ascii="Times New Roman" w:hAnsi="Times New Roman"/>
          <w:b/>
          <w:bCs/>
          <w:i/>
          <w:w w:val="101"/>
          <w:sz w:val="24"/>
          <w:szCs w:val="24"/>
        </w:rPr>
        <w:t>Rr. “</w:t>
      </w:r>
      <w:r w:rsidR="00EC6D2C">
        <w:rPr>
          <w:rFonts w:ascii="Times New Roman" w:hAnsi="Times New Roman"/>
          <w:b/>
          <w:bCs/>
          <w:i/>
          <w:w w:val="101"/>
          <w:sz w:val="24"/>
          <w:szCs w:val="24"/>
        </w:rPr>
        <w:t>Papa Kristo Negovani</w:t>
      </w:r>
      <w:r w:rsidRPr="00AB4A14">
        <w:rPr>
          <w:rFonts w:ascii="Times New Roman" w:hAnsi="Times New Roman"/>
          <w:b/>
          <w:bCs/>
          <w:i/>
          <w:w w:val="101"/>
          <w:sz w:val="24"/>
          <w:szCs w:val="24"/>
        </w:rPr>
        <w:t>”,</w:t>
      </w:r>
      <w:r w:rsidR="00EC6D2C">
        <w:rPr>
          <w:rFonts w:ascii="Times New Roman" w:hAnsi="Times New Roman"/>
          <w:b/>
          <w:bCs/>
          <w:i/>
          <w:w w:val="101"/>
          <w:sz w:val="24"/>
          <w:szCs w:val="24"/>
        </w:rPr>
        <w:t xml:space="preserve"> Kryqëzimi me rrugën “Dervish Hatixhe”</w:t>
      </w:r>
      <w:r w:rsidRPr="00AB4A14">
        <w:rPr>
          <w:rFonts w:ascii="Times New Roman" w:hAnsi="Times New Roman"/>
          <w:b/>
          <w:bCs/>
          <w:i/>
          <w:w w:val="101"/>
          <w:sz w:val="24"/>
          <w:szCs w:val="24"/>
        </w:rPr>
        <w:t xml:space="preserve"> </w:t>
      </w:r>
      <w:r w:rsidR="00EC6D2C">
        <w:rPr>
          <w:rFonts w:ascii="Times New Roman" w:hAnsi="Times New Roman"/>
          <w:b/>
          <w:bCs/>
          <w:i/>
          <w:w w:val="101"/>
          <w:sz w:val="24"/>
          <w:szCs w:val="24"/>
        </w:rPr>
        <w:t>Kati I</w:t>
      </w:r>
      <w:r w:rsidRPr="00AB4A14">
        <w:rPr>
          <w:rFonts w:ascii="Times New Roman" w:hAnsi="Times New Roman"/>
          <w:b/>
          <w:bCs/>
          <w:i/>
          <w:w w:val="101"/>
          <w:sz w:val="24"/>
          <w:szCs w:val="24"/>
        </w:rPr>
        <w:t>, Tiranë, Shqipëri</w:t>
      </w:r>
      <w:r w:rsidR="00EC6D2C">
        <w:rPr>
          <w:rFonts w:ascii="Times New Roman" w:hAnsi="Times New Roman"/>
          <w:b/>
          <w:bCs/>
          <w:i/>
          <w:w w:val="101"/>
          <w:sz w:val="24"/>
          <w:szCs w:val="24"/>
        </w:rPr>
        <w:t>.</w:t>
      </w:r>
    </w:p>
    <w:p w14:paraId="5A6A48A2" w14:textId="77777777" w:rsidR="00AF2A9D" w:rsidRPr="00AB4A14" w:rsidRDefault="00AF2A9D" w:rsidP="00AF2A9D">
      <w:pPr>
        <w:spacing w:after="0"/>
        <w:jc w:val="both"/>
        <w:rPr>
          <w:rFonts w:ascii="Times New Roman" w:hAnsi="Times New Roman"/>
          <w:color w:val="000000" w:themeColor="text1"/>
          <w:spacing w:val="5"/>
          <w:sz w:val="24"/>
          <w:szCs w:val="24"/>
          <w:shd w:val="clear" w:color="auto" w:fill="FFFFFF"/>
        </w:rPr>
      </w:pPr>
    </w:p>
    <w:p w14:paraId="3A715D5F" w14:textId="77777777" w:rsidR="00AF2A9D" w:rsidRDefault="00AF2A9D" w:rsidP="00AF2A9D">
      <w:pPr>
        <w:spacing w:after="0"/>
        <w:jc w:val="both"/>
        <w:rPr>
          <w:rFonts w:ascii="Times New Roman" w:hAnsi="Times New Roman"/>
          <w:color w:val="000000" w:themeColor="text1"/>
          <w:spacing w:val="5"/>
          <w:sz w:val="24"/>
          <w:szCs w:val="24"/>
          <w:lang w:eastAsia="sq-AL"/>
        </w:rPr>
      </w:pPr>
      <w:r w:rsidRPr="00AB4A14">
        <w:rPr>
          <w:rFonts w:ascii="Times New Roman" w:hAnsi="Times New Roman"/>
          <w:color w:val="000000" w:themeColor="text1"/>
          <w:spacing w:val="5"/>
          <w:sz w:val="24"/>
          <w:szCs w:val="24"/>
          <w:shd w:val="clear" w:color="auto" w:fill="FFFFFF"/>
        </w:rPr>
        <w:t>Kongresi Rinor Kombëtar (</w:t>
      </w:r>
      <w:r w:rsidRPr="00AB4A14">
        <w:rPr>
          <w:rFonts w:ascii="Times New Roman" w:hAnsi="Times New Roman"/>
          <w:i/>
          <w:color w:val="000000" w:themeColor="text1"/>
          <w:spacing w:val="5"/>
          <w:sz w:val="24"/>
          <w:szCs w:val="24"/>
          <w:shd w:val="clear" w:color="auto" w:fill="FFFFFF"/>
        </w:rPr>
        <w:t>National Youth Congress - NYC</w:t>
      </w:r>
      <w:r w:rsidRPr="00AB4A14">
        <w:rPr>
          <w:rFonts w:ascii="Times New Roman" w:hAnsi="Times New Roman"/>
          <w:color w:val="000000" w:themeColor="text1"/>
          <w:spacing w:val="5"/>
          <w:sz w:val="24"/>
          <w:szCs w:val="24"/>
          <w:shd w:val="clear" w:color="auto" w:fill="FFFFFF"/>
        </w:rPr>
        <w:t xml:space="preserve">) është një organizatë ombrellë e të rinjve - një bashkim i organizatave rinore, grupeve joformale, forumeve rinore të partive </w:t>
      </w:r>
      <w:bookmarkStart w:id="1" w:name="_Hlk104376867"/>
      <w:r w:rsidRPr="00AB4A14">
        <w:rPr>
          <w:rFonts w:ascii="Times New Roman" w:hAnsi="Times New Roman"/>
          <w:color w:val="000000" w:themeColor="text1"/>
          <w:spacing w:val="5"/>
          <w:sz w:val="24"/>
          <w:szCs w:val="24"/>
          <w:shd w:val="clear" w:color="auto" w:fill="FFFFFF"/>
        </w:rPr>
        <w:t>politike, me qëllim shkëmbimin e informacionit, nxjerrjen në pah të çështjeve të të rinjve, lobimin dhe advokimin për zgjidhjen e këtyre çështjeve dhe ngritjen e kapaciteteve për të gjitha subjektet e përfshira në rrjet. NYC-ja u krijua në mars 2013 në Tiranë ku numëron një antarësi mbi 120 organizata rinore aktive në të gjithë vëndin. Kongresi Rinor Kombëtar bashkon organizata të ndryshme në nivel kombëtar dhe rajonal, nga zonat rurale dhe urbane, organizatat studentore, degët e organizatave ndërkombëtare, forumet politike rinore dhe lloje të tjera shoqatash. Kongresi përfaqëson interesat e të rinjve në Shqipëri, pavarësisht pozicionit të tyre socio-ekonomik, gjinisë, racës, prejardhjes etnike dhe formimit kulturor, bindjeve politike dhe fetare, orientimit seksual, identitetit gjinor ose çdo forme tjetër dallimi.</w:t>
      </w:r>
      <w:r w:rsidRPr="00AB4A14">
        <w:rPr>
          <w:rFonts w:ascii="Times New Roman" w:hAnsi="Times New Roman"/>
          <w:color w:val="000000" w:themeColor="text1"/>
          <w:spacing w:val="5"/>
          <w:sz w:val="24"/>
          <w:szCs w:val="24"/>
          <w:lang w:eastAsia="sq-AL"/>
        </w:rPr>
        <w:t>Misioni i Kongresit Rinor Kombëtar është të mobilizojë organizatat rinore dhe të forcojë rolin e të rinjve në shoqëri. Të rinjtë në të gjithë Shqipërinë do të kenë një zë të përbashkët për të mbrojtur dhe lobuar për çështjet që i prekin ata.</w:t>
      </w:r>
    </w:p>
    <w:p w14:paraId="706A76AB" w14:textId="77777777" w:rsidR="00AF2A9D" w:rsidRPr="00AB4A14" w:rsidRDefault="00AF2A9D" w:rsidP="00AF2A9D">
      <w:pPr>
        <w:shd w:val="clear" w:color="auto" w:fill="FFFFFF"/>
        <w:spacing w:after="0" w:line="240" w:lineRule="auto"/>
        <w:jc w:val="both"/>
        <w:textAlignment w:val="baseline"/>
        <w:rPr>
          <w:rFonts w:ascii="Times New Roman" w:hAnsi="Times New Roman"/>
          <w:color w:val="000000" w:themeColor="text1"/>
          <w:spacing w:val="5"/>
          <w:sz w:val="24"/>
          <w:szCs w:val="24"/>
          <w:lang w:eastAsia="sq-AL"/>
        </w:rPr>
      </w:pPr>
      <w:r w:rsidRPr="00AB4A14">
        <w:rPr>
          <w:rFonts w:ascii="Times New Roman" w:hAnsi="Times New Roman"/>
          <w:noProof/>
          <w:color w:val="000000" w:themeColor="text1"/>
          <w:sz w:val="24"/>
          <w:szCs w:val="24"/>
          <w:lang w:val="af-ZA"/>
        </w:rPr>
        <w:lastRenderedPageBreak/>
        <w:t>Titulli</w:t>
      </w:r>
      <w:r w:rsidRPr="00AB4A14">
        <w:rPr>
          <w:rFonts w:ascii="Times New Roman" w:hAnsi="Times New Roman"/>
          <w:i/>
          <w:color w:val="000000" w:themeColor="text1"/>
          <w:spacing w:val="5"/>
          <w:sz w:val="24"/>
          <w:szCs w:val="24"/>
          <w:lang w:eastAsia="sq-AL"/>
        </w:rPr>
        <w:t xml:space="preserve"> “Tirana European Youth Capital 2022</w:t>
      </w:r>
      <w:r w:rsidRPr="00AB4A14">
        <w:rPr>
          <w:rFonts w:ascii="Times New Roman" w:hAnsi="Times New Roman"/>
          <w:color w:val="000000" w:themeColor="text1"/>
          <w:spacing w:val="5"/>
          <w:sz w:val="24"/>
          <w:szCs w:val="24"/>
          <w:lang w:eastAsia="sq-AL"/>
        </w:rPr>
        <w:t xml:space="preserve">”, i cili </w:t>
      </w:r>
      <w:r>
        <w:rPr>
          <w:rFonts w:ascii="Times New Roman" w:hAnsi="Times New Roman"/>
          <w:color w:val="000000" w:themeColor="text1"/>
          <w:spacing w:val="5"/>
          <w:sz w:val="24"/>
          <w:szCs w:val="24"/>
          <w:lang w:eastAsia="sq-AL"/>
        </w:rPr>
        <w:t xml:space="preserve">do </w:t>
      </w:r>
      <w:r w:rsidRPr="00AB4A14">
        <w:rPr>
          <w:rFonts w:ascii="Times New Roman" w:hAnsi="Times New Roman"/>
          <w:color w:val="000000" w:themeColor="text1"/>
          <w:spacing w:val="5"/>
          <w:sz w:val="24"/>
          <w:szCs w:val="24"/>
          <w:lang w:eastAsia="sq-AL"/>
        </w:rPr>
        <w:t>të zbatohet gjatë vitin 2022 nga Kongresi Rinor Kombëtar në bashkëpunim me Bashkinë Tiranë i është akorduar Tiranës në kuadër të nismës</w:t>
      </w:r>
      <w:r w:rsidRPr="00AB4A14">
        <w:rPr>
          <w:rFonts w:ascii="Times New Roman" w:hAnsi="Times New Roman"/>
          <w:i/>
          <w:color w:val="000000" w:themeColor="text1"/>
          <w:sz w:val="24"/>
          <w:szCs w:val="24"/>
          <w:lang w:val="af-ZA"/>
        </w:rPr>
        <w:t xml:space="preserve"> European Youth Capital, nga Forumi Rinor Evropian</w:t>
      </w:r>
      <w:r w:rsidRPr="00AB4A14">
        <w:rPr>
          <w:rFonts w:ascii="Times New Roman" w:hAnsi="Times New Roman"/>
          <w:iCs/>
          <w:color w:val="000000" w:themeColor="text1"/>
          <w:sz w:val="24"/>
          <w:szCs w:val="24"/>
          <w:lang w:val="af-ZA"/>
        </w:rPr>
        <w:t xml:space="preserve">.  Programi në kuadër të këtij titulli synon </w:t>
      </w:r>
      <w:r w:rsidRPr="00AB4A14">
        <w:rPr>
          <w:rFonts w:ascii="Times New Roman" w:hAnsi="Times New Roman"/>
          <w:color w:val="000000" w:themeColor="text1"/>
          <w:spacing w:val="5"/>
          <w:sz w:val="24"/>
          <w:szCs w:val="24"/>
          <w:lang w:eastAsia="sq-AL"/>
        </w:rPr>
        <w:t xml:space="preserve">të krijojë mundësi të reja, të sjellë ndryshime pozitive, të inkurajojë pjesëmarrjen aktive, të promovojë vullnetarizmin, të nxisë identitetin evropian, të mbrojë diversitetin dhe përfshirjen, të forcojë organizatat rinore, të rrisë investimet për të rinjtë, të përforcojë zërin në Evropë, të transformojë qytetin në një pikë ndërkombëtare takimi, si dhe të lidhë të rinjtë. </w:t>
      </w:r>
    </w:p>
    <w:p w14:paraId="3F576705" w14:textId="77777777" w:rsidR="00AF2A9D" w:rsidRDefault="00AF2A9D" w:rsidP="00AF2A9D">
      <w:pPr>
        <w:spacing w:after="0"/>
        <w:jc w:val="both"/>
        <w:rPr>
          <w:rFonts w:ascii="Times New Roman" w:hAnsi="Times New Roman"/>
          <w:b/>
          <w:color w:val="000000" w:themeColor="text1"/>
          <w:sz w:val="24"/>
          <w:szCs w:val="24"/>
          <w:lang w:val="en"/>
        </w:rPr>
      </w:pPr>
    </w:p>
    <w:p w14:paraId="1718100C" w14:textId="794BA823" w:rsidR="00AF2A9D" w:rsidRDefault="00AF2A9D" w:rsidP="00AF2A9D">
      <w:pPr>
        <w:jc w:val="both"/>
        <w:rPr>
          <w:rFonts w:ascii="Times New Roman" w:hAnsi="Times New Roman"/>
          <w:sz w:val="24"/>
          <w:szCs w:val="24"/>
        </w:rPr>
      </w:pPr>
      <w:r w:rsidRPr="00D67352">
        <w:rPr>
          <w:rFonts w:ascii="Times New Roman" w:hAnsi="Times New Roman"/>
          <w:b/>
          <w:sz w:val="24"/>
          <w:szCs w:val="24"/>
        </w:rPr>
        <w:t>Qëllimi</w:t>
      </w:r>
      <w:r w:rsidRPr="00D67352">
        <w:rPr>
          <w:rFonts w:ascii="Times New Roman" w:hAnsi="Times New Roman"/>
          <w:sz w:val="24"/>
          <w:szCs w:val="24"/>
        </w:rPr>
        <w:t xml:space="preserve"> i ekspertizës është të ofrojë asistencë dhe suport</w:t>
      </w:r>
      <w:r w:rsidR="00EC6D2C">
        <w:rPr>
          <w:rFonts w:ascii="Times New Roman" w:hAnsi="Times New Roman"/>
          <w:sz w:val="24"/>
          <w:szCs w:val="24"/>
        </w:rPr>
        <w:t xml:space="preserve"> stafit të KRK_TEYC2022 dhe në veçanti</w:t>
      </w:r>
      <w:r w:rsidRPr="00D67352">
        <w:rPr>
          <w:rFonts w:ascii="Times New Roman" w:hAnsi="Times New Roman"/>
          <w:sz w:val="24"/>
          <w:szCs w:val="24"/>
        </w:rPr>
        <w:t xml:space="preserve"> </w:t>
      </w:r>
      <w:r w:rsidR="00EC6D2C">
        <w:rPr>
          <w:rFonts w:ascii="Times New Roman" w:hAnsi="Times New Roman"/>
          <w:sz w:val="24"/>
          <w:szCs w:val="24"/>
        </w:rPr>
        <w:t>departamentit të financës në kuadër të zbatimit të programit “</w:t>
      </w:r>
      <w:r w:rsidR="00EC6D2C" w:rsidRPr="00AB4A14">
        <w:rPr>
          <w:rFonts w:ascii="Times New Roman" w:hAnsi="Times New Roman"/>
          <w:color w:val="000000" w:themeColor="text1"/>
          <w:spacing w:val="5"/>
          <w:sz w:val="24"/>
          <w:szCs w:val="24"/>
          <w:shd w:val="clear" w:color="auto" w:fill="FFFFFF"/>
        </w:rPr>
        <w:t>Tirana Kryeqyteti Europian i Rinisë për vitin 2022</w:t>
      </w:r>
      <w:r w:rsidR="00EC6D2C">
        <w:rPr>
          <w:rFonts w:ascii="Times New Roman" w:hAnsi="Times New Roman"/>
          <w:color w:val="000000" w:themeColor="text1"/>
          <w:spacing w:val="5"/>
          <w:sz w:val="24"/>
          <w:szCs w:val="24"/>
          <w:shd w:val="clear" w:color="auto" w:fill="FFFFFF"/>
        </w:rPr>
        <w:t>”</w:t>
      </w:r>
      <w:r w:rsidR="00EC6D2C">
        <w:rPr>
          <w:rFonts w:ascii="Times New Roman" w:hAnsi="Times New Roman"/>
          <w:sz w:val="24"/>
          <w:szCs w:val="24"/>
        </w:rPr>
        <w:t xml:space="preserve">, </w:t>
      </w:r>
      <w:r w:rsidRPr="00D67352">
        <w:rPr>
          <w:rFonts w:ascii="Times New Roman" w:hAnsi="Times New Roman"/>
          <w:sz w:val="24"/>
          <w:szCs w:val="24"/>
        </w:rPr>
        <w:t xml:space="preserve">sipas nevojave përgjatë vitit </w:t>
      </w:r>
      <w:r w:rsidR="00E54352">
        <w:rPr>
          <w:rFonts w:ascii="Times New Roman" w:hAnsi="Times New Roman"/>
          <w:sz w:val="24"/>
          <w:szCs w:val="24"/>
        </w:rPr>
        <w:t>të titullit</w:t>
      </w:r>
      <w:r w:rsidRPr="00D67352">
        <w:rPr>
          <w:rFonts w:ascii="Times New Roman" w:hAnsi="Times New Roman"/>
          <w:sz w:val="24"/>
          <w:szCs w:val="24"/>
        </w:rPr>
        <w:t>.</w:t>
      </w:r>
    </w:p>
    <w:p w14:paraId="6E471C29" w14:textId="3992BED4" w:rsidR="00AF2A9D" w:rsidRPr="00AF2A9D" w:rsidRDefault="00AF2A9D" w:rsidP="00AF2A9D">
      <w:pPr>
        <w:jc w:val="both"/>
        <w:rPr>
          <w:rFonts w:ascii="Times New Roman" w:hAnsi="Times New Roman"/>
          <w:sz w:val="24"/>
          <w:szCs w:val="24"/>
        </w:rPr>
      </w:pPr>
      <w:r>
        <w:rPr>
          <w:rFonts w:ascii="Times New Roman" w:hAnsi="Times New Roman"/>
          <w:b/>
          <w:sz w:val="24"/>
          <w:szCs w:val="24"/>
        </w:rPr>
        <w:t>Metodologjia dhe Qasja Teknike:</w:t>
      </w:r>
      <w:r>
        <w:rPr>
          <w:rFonts w:ascii="Times New Roman" w:hAnsi="Times New Roman"/>
          <w:sz w:val="24"/>
          <w:szCs w:val="24"/>
        </w:rPr>
        <w:t xml:space="preserve"> Eksperti do të punojë ngushtë me </w:t>
      </w:r>
      <w:r>
        <w:rPr>
          <w:rFonts w:ascii="Times New Roman" w:hAnsi="Times New Roman"/>
          <w:sz w:val="24"/>
          <w:szCs w:val="24"/>
          <w:highlight w:val="white"/>
        </w:rPr>
        <w:t xml:space="preserve">Departamentin e </w:t>
      </w:r>
      <w:r w:rsidR="00EC6D2C">
        <w:rPr>
          <w:rFonts w:ascii="Times New Roman" w:hAnsi="Times New Roman"/>
          <w:sz w:val="24"/>
          <w:szCs w:val="24"/>
          <w:highlight w:val="white"/>
        </w:rPr>
        <w:t xml:space="preserve">Financës </w:t>
      </w:r>
      <w:r>
        <w:rPr>
          <w:rFonts w:ascii="Times New Roman" w:hAnsi="Times New Roman"/>
          <w:sz w:val="24"/>
          <w:szCs w:val="24"/>
          <w:highlight w:val="white"/>
        </w:rPr>
        <w:t xml:space="preserve"> TEYC 2022 - KRK.  </w:t>
      </w:r>
      <w:r>
        <w:rPr>
          <w:rFonts w:ascii="Times New Roman" w:hAnsi="Times New Roman"/>
          <w:sz w:val="24"/>
          <w:szCs w:val="24"/>
        </w:rPr>
        <w:t xml:space="preserve">Një plan i detajuar i punës me kornizë kohore do të zhvillohet dhe do të miratohet me Menaxherin e </w:t>
      </w:r>
      <w:r w:rsidR="00EC6D2C">
        <w:rPr>
          <w:rFonts w:ascii="Times New Roman" w:hAnsi="Times New Roman"/>
          <w:sz w:val="24"/>
          <w:szCs w:val="24"/>
        </w:rPr>
        <w:t>Financës</w:t>
      </w:r>
      <w:r>
        <w:rPr>
          <w:rFonts w:ascii="Times New Roman" w:hAnsi="Times New Roman"/>
          <w:sz w:val="24"/>
          <w:szCs w:val="24"/>
        </w:rPr>
        <w:t>. Çdo detyrë do të kalojë përmes një procesi të përbërë nga raunde konsultimesh sipas nevojës deri në miratimin përfundimtar.</w:t>
      </w:r>
    </w:p>
    <w:p w14:paraId="391031B4" w14:textId="77777777" w:rsidR="00AF2A9D" w:rsidRDefault="00AF2A9D" w:rsidP="00AF2A9D">
      <w:pPr>
        <w:rPr>
          <w:rFonts w:ascii="Times New Roman" w:hAnsi="Times New Roman"/>
          <w:sz w:val="24"/>
          <w:szCs w:val="24"/>
        </w:rPr>
      </w:pPr>
      <w:r>
        <w:rPr>
          <w:rFonts w:ascii="Times New Roman" w:hAnsi="Times New Roman"/>
          <w:b/>
          <w:sz w:val="24"/>
          <w:szCs w:val="24"/>
        </w:rPr>
        <w:t>AKTIVITETET DHE DETYRAT</w:t>
      </w:r>
    </w:p>
    <w:p w14:paraId="30EB5E51" w14:textId="04D6D0D4" w:rsidR="00AF2A9D" w:rsidRDefault="00AF2A9D" w:rsidP="00AF2A9D">
      <w:pPr>
        <w:jc w:val="both"/>
        <w:rPr>
          <w:rFonts w:ascii="Times New Roman" w:hAnsi="Times New Roman"/>
          <w:sz w:val="24"/>
          <w:szCs w:val="24"/>
        </w:rPr>
      </w:pPr>
      <w:r>
        <w:rPr>
          <w:rFonts w:ascii="Times New Roman" w:hAnsi="Times New Roman"/>
          <w:sz w:val="24"/>
          <w:szCs w:val="24"/>
        </w:rPr>
        <w:t xml:space="preserve">Aktivitetet e mëposhtme kërkohen sipas nevojave të </w:t>
      </w:r>
      <w:r w:rsidR="00EC6D2C">
        <w:rPr>
          <w:rFonts w:ascii="Times New Roman" w:hAnsi="Times New Roman"/>
          <w:sz w:val="24"/>
          <w:szCs w:val="24"/>
        </w:rPr>
        <w:t xml:space="preserve">stafit të KRK-TEYC2022 dhe </w:t>
      </w:r>
      <w:r>
        <w:rPr>
          <w:rFonts w:ascii="Times New Roman" w:hAnsi="Times New Roman"/>
          <w:sz w:val="24"/>
          <w:szCs w:val="24"/>
        </w:rPr>
        <w:t xml:space="preserve">Departamentit të </w:t>
      </w:r>
      <w:r w:rsidR="00EC6D2C">
        <w:rPr>
          <w:rFonts w:ascii="Times New Roman" w:hAnsi="Times New Roman"/>
          <w:sz w:val="24"/>
          <w:szCs w:val="24"/>
        </w:rPr>
        <w:t>Financës</w:t>
      </w:r>
      <w:r>
        <w:rPr>
          <w:rFonts w:ascii="Times New Roman" w:hAnsi="Times New Roman"/>
          <w:sz w:val="24"/>
          <w:szCs w:val="24"/>
        </w:rPr>
        <w:t xml:space="preserve"> për TEYC 2022 pranë KRK gjatë gjithë periudhës të kontraktimit të Ekspertit. Aktivitetet përfshijnë sa më poshtë: </w:t>
      </w:r>
    </w:p>
    <w:p w14:paraId="56A93186" w14:textId="6846034A" w:rsidR="00AB3CC2" w:rsidRDefault="00EC6D2C" w:rsidP="00AF2A9D">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Verifikimi i shpenzimeve dhe asistim nëonitorimin financiar të realizimit të kontratave në terma buxheti dhe në nivel pagesash me palët përfituese</w:t>
      </w:r>
      <w:r w:rsidR="00B01A54">
        <w:rPr>
          <w:rFonts w:ascii="Times New Roman" w:hAnsi="Times New Roman"/>
          <w:sz w:val="24"/>
          <w:szCs w:val="24"/>
        </w:rPr>
        <w:t>, “Grupe joformale dhe Individë”</w:t>
      </w:r>
      <w:r w:rsidR="0089527A">
        <w:rPr>
          <w:rFonts w:ascii="Times New Roman" w:hAnsi="Times New Roman"/>
          <w:sz w:val="24"/>
          <w:szCs w:val="24"/>
        </w:rPr>
        <w:t>;</w:t>
      </w:r>
    </w:p>
    <w:p w14:paraId="508E1421" w14:textId="110EF54B" w:rsidR="00AF2A9D" w:rsidRDefault="0089527A" w:rsidP="00AF2A9D">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Asistimi i koorinatorëve në terma financiare për ndjekjen e kontratave dhe raporteve financiare të palëve përfituese (grandmarrësve)</w:t>
      </w:r>
      <w:r w:rsidR="00AF2A9D">
        <w:rPr>
          <w:rFonts w:ascii="Times New Roman" w:hAnsi="Times New Roman"/>
          <w:sz w:val="24"/>
          <w:szCs w:val="24"/>
        </w:rPr>
        <w:t>;</w:t>
      </w:r>
    </w:p>
    <w:p w14:paraId="05E5050F" w14:textId="3871E212" w:rsidR="0089527A" w:rsidRDefault="0089527A" w:rsidP="00AF2A9D">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Asistim nëtimin e raporteve financiare për donatorët;</w:t>
      </w:r>
    </w:p>
    <w:p w14:paraId="03FA917A" w14:textId="40E36E43" w:rsidR="0089527A" w:rsidRDefault="0089527A" w:rsidP="00AF2A9D">
      <w:pPr>
        <w:pStyle w:val="ListParagraph"/>
        <w:numPr>
          <w:ilvl w:val="0"/>
          <w:numId w:val="16"/>
        </w:numPr>
        <w:spacing w:after="0"/>
        <w:jc w:val="both"/>
        <w:rPr>
          <w:rFonts w:ascii="Times New Roman" w:hAnsi="Times New Roman"/>
          <w:sz w:val="24"/>
          <w:szCs w:val="24"/>
        </w:rPr>
      </w:pPr>
      <w:r>
        <w:rPr>
          <w:rFonts w:ascii="Times New Roman" w:hAnsi="Times New Roman"/>
          <w:sz w:val="24"/>
          <w:szCs w:val="24"/>
        </w:rPr>
        <w:t>Të tjera çështje financiare sipas nevojave;</w:t>
      </w:r>
    </w:p>
    <w:p w14:paraId="24BD72E3" w14:textId="28A1AAB4" w:rsidR="00AF2A9D" w:rsidRPr="007B78D0" w:rsidRDefault="00AF2A9D" w:rsidP="0089527A">
      <w:pPr>
        <w:pStyle w:val="ListParagraph"/>
        <w:spacing w:after="0"/>
        <w:jc w:val="both"/>
        <w:rPr>
          <w:rFonts w:ascii="Times New Roman" w:hAnsi="Times New Roman"/>
          <w:sz w:val="24"/>
          <w:szCs w:val="24"/>
        </w:rPr>
      </w:pPr>
    </w:p>
    <w:p w14:paraId="12ED4203" w14:textId="77777777" w:rsidR="00AF2A9D" w:rsidRPr="00DD3922" w:rsidRDefault="00AF2A9D" w:rsidP="00AF2A9D">
      <w:pPr>
        <w:spacing w:after="0"/>
        <w:rPr>
          <w:rFonts w:ascii="Times New Roman" w:hAnsi="Times New Roman"/>
          <w:b/>
          <w:sz w:val="24"/>
          <w:szCs w:val="24"/>
          <w:lang w:val="en"/>
        </w:rPr>
      </w:pPr>
    </w:p>
    <w:p w14:paraId="330A34DF" w14:textId="77777777" w:rsidR="00AF2A9D" w:rsidRPr="00DD3922" w:rsidRDefault="00AF2A9D" w:rsidP="00AF2A9D">
      <w:pPr>
        <w:spacing w:after="0"/>
        <w:rPr>
          <w:rFonts w:ascii="Times New Roman" w:hAnsi="Times New Roman"/>
          <w:b/>
          <w:sz w:val="24"/>
          <w:szCs w:val="24"/>
          <w:lang w:val="en"/>
        </w:rPr>
      </w:pPr>
      <w:r w:rsidRPr="00DD3922">
        <w:rPr>
          <w:rFonts w:ascii="Times New Roman" w:hAnsi="Times New Roman"/>
          <w:b/>
          <w:sz w:val="24"/>
          <w:szCs w:val="24"/>
          <w:lang w:val="en"/>
        </w:rPr>
        <w:t>Kualifikimet dhe aftësitë:</w:t>
      </w:r>
    </w:p>
    <w:p w14:paraId="299B294D" w14:textId="6F420FAE" w:rsidR="00AF2A9D" w:rsidRPr="00A20F4A" w:rsidRDefault="00AF2A9D" w:rsidP="00AF2A9D">
      <w:pPr>
        <w:numPr>
          <w:ilvl w:val="0"/>
          <w:numId w:val="17"/>
        </w:numPr>
        <w:spacing w:after="0" w:line="259" w:lineRule="auto"/>
        <w:contextualSpacing/>
        <w:rPr>
          <w:rFonts w:ascii="Times New Roman" w:hAnsi="Times New Roman"/>
          <w:sz w:val="24"/>
          <w:szCs w:val="24"/>
          <w:lang w:val="en"/>
        </w:rPr>
      </w:pPr>
      <w:r w:rsidRPr="00DD3922">
        <w:rPr>
          <w:rFonts w:ascii="Times New Roman" w:hAnsi="Times New Roman"/>
          <w:sz w:val="24"/>
          <w:szCs w:val="24"/>
          <w:lang w:val="en"/>
        </w:rPr>
        <w:t xml:space="preserve">Diplomë Universitare në </w:t>
      </w:r>
      <w:r w:rsidR="0089527A">
        <w:rPr>
          <w:rFonts w:ascii="Times New Roman" w:hAnsi="Times New Roman"/>
          <w:sz w:val="24"/>
          <w:szCs w:val="24"/>
          <w:lang w:val="en"/>
        </w:rPr>
        <w:t>fushën ekonomiko-financiare</w:t>
      </w:r>
      <w:r w:rsidRPr="00DD3922">
        <w:rPr>
          <w:rFonts w:ascii="Times New Roman" w:hAnsi="Times New Roman"/>
          <w:sz w:val="24"/>
          <w:szCs w:val="24"/>
          <w:lang w:val="en"/>
        </w:rPr>
        <w:t>;</w:t>
      </w:r>
    </w:p>
    <w:p w14:paraId="408C4417" w14:textId="104EC0A2" w:rsidR="00AF2A9D" w:rsidRDefault="00AF2A9D" w:rsidP="00AF2A9D">
      <w:pPr>
        <w:pStyle w:val="ListParagraph"/>
        <w:numPr>
          <w:ilvl w:val="0"/>
          <w:numId w:val="17"/>
        </w:numPr>
        <w:spacing w:after="0"/>
        <w:rPr>
          <w:rFonts w:ascii="Times New Roman" w:hAnsi="Times New Roman"/>
          <w:sz w:val="24"/>
          <w:szCs w:val="24"/>
        </w:rPr>
      </w:pPr>
      <w:r w:rsidRPr="001B026D">
        <w:rPr>
          <w:rFonts w:ascii="Times New Roman" w:hAnsi="Times New Roman"/>
          <w:sz w:val="24"/>
          <w:szCs w:val="24"/>
        </w:rPr>
        <w:t xml:space="preserve">Të paktën </w:t>
      </w:r>
      <w:r w:rsidR="0089527A">
        <w:rPr>
          <w:rFonts w:ascii="Times New Roman" w:hAnsi="Times New Roman"/>
          <w:sz w:val="24"/>
          <w:szCs w:val="24"/>
        </w:rPr>
        <w:t>3</w:t>
      </w:r>
      <w:r w:rsidRPr="001B026D">
        <w:rPr>
          <w:rFonts w:ascii="Times New Roman" w:hAnsi="Times New Roman"/>
          <w:sz w:val="24"/>
          <w:szCs w:val="24"/>
        </w:rPr>
        <w:t xml:space="preserve"> vjet përvojë n</w:t>
      </w:r>
      <w:r>
        <w:rPr>
          <w:rFonts w:ascii="Times New Roman" w:hAnsi="Times New Roman"/>
          <w:sz w:val="24"/>
          <w:szCs w:val="24"/>
        </w:rPr>
        <w:t>ë</w:t>
      </w:r>
      <w:r w:rsidRPr="001B026D">
        <w:rPr>
          <w:rFonts w:ascii="Times New Roman" w:hAnsi="Times New Roman"/>
          <w:sz w:val="24"/>
          <w:szCs w:val="24"/>
        </w:rPr>
        <w:t xml:space="preserve"> fushën e </w:t>
      </w:r>
      <w:r w:rsidR="0089527A">
        <w:rPr>
          <w:rFonts w:ascii="Times New Roman" w:hAnsi="Times New Roman"/>
          <w:sz w:val="24"/>
          <w:szCs w:val="24"/>
        </w:rPr>
        <w:t>ekonomike, financiare, kontabel, apo fiskale</w:t>
      </w:r>
      <w:r>
        <w:rPr>
          <w:rFonts w:ascii="Times New Roman" w:hAnsi="Times New Roman"/>
          <w:sz w:val="24"/>
          <w:szCs w:val="24"/>
        </w:rPr>
        <w:t xml:space="preserve">; </w:t>
      </w:r>
    </w:p>
    <w:p w14:paraId="601D0D61" w14:textId="00E8BBC6" w:rsidR="00AF2A9D" w:rsidRDefault="00BD1696" w:rsidP="00AF2A9D">
      <w:pPr>
        <w:pStyle w:val="ListParagraph"/>
        <w:numPr>
          <w:ilvl w:val="0"/>
          <w:numId w:val="17"/>
        </w:numPr>
        <w:spacing w:after="0"/>
        <w:rPr>
          <w:rFonts w:ascii="Times New Roman" w:hAnsi="Times New Roman"/>
          <w:sz w:val="24"/>
          <w:szCs w:val="24"/>
        </w:rPr>
      </w:pPr>
      <w:r>
        <w:rPr>
          <w:rFonts w:ascii="Times New Roman" w:hAnsi="Times New Roman"/>
          <w:sz w:val="24"/>
          <w:szCs w:val="24"/>
        </w:rPr>
        <w:t>Njohuri dhe a</w:t>
      </w:r>
      <w:r w:rsidR="0089527A">
        <w:rPr>
          <w:rFonts w:ascii="Times New Roman" w:hAnsi="Times New Roman"/>
          <w:sz w:val="24"/>
          <w:szCs w:val="24"/>
        </w:rPr>
        <w:t xml:space="preserve">ftësi </w:t>
      </w:r>
      <w:r>
        <w:rPr>
          <w:rFonts w:ascii="Times New Roman" w:hAnsi="Times New Roman"/>
          <w:sz w:val="24"/>
          <w:szCs w:val="24"/>
        </w:rPr>
        <w:t xml:space="preserve">shumë të mira </w:t>
      </w:r>
      <w:r w:rsidR="0089527A">
        <w:rPr>
          <w:rFonts w:ascii="Times New Roman" w:hAnsi="Times New Roman"/>
          <w:sz w:val="24"/>
          <w:szCs w:val="24"/>
        </w:rPr>
        <w:t>në përdorimin e paketës office</w:t>
      </w:r>
      <w:r w:rsidR="00AF2A9D">
        <w:rPr>
          <w:rFonts w:ascii="Times New Roman" w:hAnsi="Times New Roman"/>
          <w:sz w:val="24"/>
          <w:szCs w:val="24"/>
        </w:rPr>
        <w:t xml:space="preserve">; </w:t>
      </w:r>
    </w:p>
    <w:p w14:paraId="25756AE4" w14:textId="37DC2BD8" w:rsidR="00AF2A9D" w:rsidRDefault="009E7A8B" w:rsidP="00AF2A9D">
      <w:pPr>
        <w:pStyle w:val="ListParagraph"/>
        <w:numPr>
          <w:ilvl w:val="0"/>
          <w:numId w:val="17"/>
        </w:numPr>
        <w:spacing w:after="0"/>
        <w:rPr>
          <w:rFonts w:ascii="Times New Roman" w:hAnsi="Times New Roman"/>
          <w:sz w:val="24"/>
          <w:szCs w:val="24"/>
        </w:rPr>
      </w:pPr>
      <w:r>
        <w:rPr>
          <w:rFonts w:ascii="Times New Roman" w:hAnsi="Times New Roman"/>
          <w:sz w:val="24"/>
          <w:szCs w:val="24"/>
        </w:rPr>
        <w:t>Aftësi për të punuar në grup</w:t>
      </w:r>
      <w:r w:rsidR="00AF2A9D">
        <w:rPr>
          <w:rFonts w:ascii="Times New Roman" w:hAnsi="Times New Roman"/>
          <w:sz w:val="24"/>
          <w:szCs w:val="24"/>
        </w:rPr>
        <w:t xml:space="preserve">; </w:t>
      </w:r>
    </w:p>
    <w:p w14:paraId="20E9A677" w14:textId="77777777" w:rsidR="00AF2A9D" w:rsidRDefault="00AF2A9D" w:rsidP="00AF2A9D">
      <w:pPr>
        <w:pStyle w:val="ListParagraph"/>
        <w:numPr>
          <w:ilvl w:val="0"/>
          <w:numId w:val="17"/>
        </w:numPr>
        <w:spacing w:after="0"/>
        <w:rPr>
          <w:rFonts w:ascii="Times New Roman" w:hAnsi="Times New Roman"/>
          <w:sz w:val="24"/>
          <w:szCs w:val="24"/>
        </w:rPr>
      </w:pPr>
      <w:r w:rsidRPr="001B026D">
        <w:rPr>
          <w:rFonts w:ascii="Times New Roman" w:hAnsi="Times New Roman"/>
          <w:sz w:val="24"/>
          <w:szCs w:val="24"/>
        </w:rPr>
        <w:t>Aftësi shumë të mira në komunikim</w:t>
      </w:r>
      <w:r>
        <w:rPr>
          <w:rFonts w:ascii="Times New Roman" w:hAnsi="Times New Roman"/>
          <w:sz w:val="24"/>
          <w:szCs w:val="24"/>
        </w:rPr>
        <w:t>;</w:t>
      </w:r>
    </w:p>
    <w:p w14:paraId="3EA3DAD4" w14:textId="4C8C084D" w:rsidR="00AF2A9D" w:rsidRDefault="00AF2A9D" w:rsidP="00AF2A9D">
      <w:pPr>
        <w:pStyle w:val="ListParagraph"/>
        <w:numPr>
          <w:ilvl w:val="0"/>
          <w:numId w:val="17"/>
        </w:numPr>
        <w:spacing w:after="0"/>
        <w:rPr>
          <w:rFonts w:ascii="Times New Roman" w:hAnsi="Times New Roman"/>
          <w:sz w:val="24"/>
          <w:szCs w:val="24"/>
        </w:rPr>
      </w:pPr>
      <w:r w:rsidRPr="001B026D">
        <w:rPr>
          <w:rFonts w:ascii="Times New Roman" w:hAnsi="Times New Roman"/>
          <w:sz w:val="24"/>
          <w:szCs w:val="24"/>
        </w:rPr>
        <w:t>Njohje të mirë të gjuhës angleze</w:t>
      </w:r>
      <w:r w:rsidR="00481E87">
        <w:rPr>
          <w:rFonts w:ascii="Times New Roman" w:hAnsi="Times New Roman"/>
          <w:sz w:val="24"/>
          <w:szCs w:val="24"/>
        </w:rPr>
        <w:t>;</w:t>
      </w:r>
    </w:p>
    <w:p w14:paraId="33274345" w14:textId="6BB58C59" w:rsidR="00481E87" w:rsidRPr="001B026D" w:rsidRDefault="00481E87" w:rsidP="00AF2A9D">
      <w:pPr>
        <w:pStyle w:val="ListParagraph"/>
        <w:numPr>
          <w:ilvl w:val="0"/>
          <w:numId w:val="17"/>
        </w:numPr>
        <w:spacing w:after="0"/>
        <w:rPr>
          <w:rFonts w:ascii="Times New Roman" w:hAnsi="Times New Roman"/>
          <w:sz w:val="24"/>
          <w:szCs w:val="24"/>
        </w:rPr>
      </w:pPr>
      <w:r>
        <w:rPr>
          <w:rFonts w:ascii="Times New Roman" w:hAnsi="Times New Roman"/>
          <w:sz w:val="24"/>
          <w:szCs w:val="24"/>
        </w:rPr>
        <w:t>Të lëshojë faturë tatimorë për shërbimet e kryera.</w:t>
      </w:r>
    </w:p>
    <w:p w14:paraId="652781F9" w14:textId="77777777" w:rsidR="00AF2A9D" w:rsidRDefault="00AF2A9D" w:rsidP="00AF2A9D">
      <w:pPr>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Dokumentacioni:</w:t>
      </w:r>
    </w:p>
    <w:p w14:paraId="4527B0C3" w14:textId="77777777" w:rsidR="00AF2A9D" w:rsidRDefault="00AF2A9D" w:rsidP="00AF2A9D">
      <w:pPr>
        <w:pStyle w:val="ListParagraph"/>
        <w:numPr>
          <w:ilvl w:val="0"/>
          <w:numId w:val="14"/>
        </w:numPr>
        <w:spacing w:after="0"/>
        <w:jc w:val="both"/>
        <w:rPr>
          <w:rFonts w:ascii="Times New Roman" w:hAnsi="Times New Roman"/>
          <w:sz w:val="24"/>
          <w:szCs w:val="24"/>
        </w:rPr>
      </w:pPr>
      <w:r w:rsidRPr="008019BB">
        <w:rPr>
          <w:rFonts w:ascii="Times New Roman" w:hAnsi="Times New Roman"/>
          <w:sz w:val="24"/>
          <w:szCs w:val="24"/>
        </w:rPr>
        <w:t>Jetëshkrim (CV);</w:t>
      </w:r>
    </w:p>
    <w:p w14:paraId="1EB5066D" w14:textId="77777777" w:rsidR="00AF2A9D" w:rsidRPr="008019BB" w:rsidRDefault="00AF2A9D" w:rsidP="00AF2A9D">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Shprehje interesi;</w:t>
      </w:r>
    </w:p>
    <w:p w14:paraId="21C4586B" w14:textId="77777777" w:rsidR="00AF2A9D" w:rsidRPr="008019BB" w:rsidRDefault="00AF2A9D" w:rsidP="00AF2A9D">
      <w:pPr>
        <w:pStyle w:val="ListParagraph"/>
        <w:numPr>
          <w:ilvl w:val="0"/>
          <w:numId w:val="14"/>
        </w:numPr>
        <w:spacing w:after="0"/>
        <w:jc w:val="both"/>
        <w:rPr>
          <w:rFonts w:ascii="Times New Roman" w:hAnsi="Times New Roman"/>
          <w:sz w:val="24"/>
          <w:szCs w:val="24"/>
        </w:rPr>
      </w:pPr>
      <w:r w:rsidRPr="008019BB">
        <w:rPr>
          <w:rFonts w:ascii="Times New Roman" w:hAnsi="Times New Roman"/>
          <w:sz w:val="24"/>
          <w:szCs w:val="24"/>
        </w:rPr>
        <w:t xml:space="preserve">Diplomat e lëshuara brenda vendit si edhe jashtë Republikës së Shqipërisë </w:t>
      </w:r>
      <w:bookmarkStart w:id="2" w:name="_Hlk83461862"/>
      <w:r w:rsidRPr="008019BB">
        <w:rPr>
          <w:rFonts w:ascii="Times New Roman" w:hAnsi="Times New Roman"/>
          <w:sz w:val="24"/>
          <w:szCs w:val="24"/>
        </w:rPr>
        <w:t>(fotokopje</w:t>
      </w:r>
      <w:r>
        <w:rPr>
          <w:rFonts w:ascii="Times New Roman" w:hAnsi="Times New Roman"/>
          <w:sz w:val="24"/>
          <w:szCs w:val="24"/>
        </w:rPr>
        <w:t xml:space="preserve"> e noterizuar</w:t>
      </w:r>
      <w:r w:rsidRPr="008019BB">
        <w:rPr>
          <w:rFonts w:ascii="Times New Roman" w:hAnsi="Times New Roman"/>
          <w:sz w:val="24"/>
          <w:szCs w:val="24"/>
        </w:rPr>
        <w:t>)</w:t>
      </w:r>
      <w:bookmarkEnd w:id="2"/>
      <w:r w:rsidRPr="008019BB">
        <w:rPr>
          <w:rFonts w:ascii="Times New Roman" w:hAnsi="Times New Roman"/>
          <w:sz w:val="24"/>
          <w:szCs w:val="24"/>
        </w:rPr>
        <w:t>;</w:t>
      </w:r>
    </w:p>
    <w:p w14:paraId="0480CC07" w14:textId="77777777" w:rsidR="00AF2A9D" w:rsidRPr="008019BB" w:rsidRDefault="00AF2A9D" w:rsidP="00AF2A9D">
      <w:pPr>
        <w:pStyle w:val="ListParagraph"/>
        <w:numPr>
          <w:ilvl w:val="0"/>
          <w:numId w:val="14"/>
        </w:numPr>
        <w:spacing w:after="0"/>
        <w:jc w:val="both"/>
        <w:rPr>
          <w:rFonts w:ascii="Times New Roman" w:hAnsi="Times New Roman"/>
          <w:sz w:val="24"/>
          <w:szCs w:val="24"/>
        </w:rPr>
      </w:pPr>
      <w:r w:rsidRPr="008019BB">
        <w:rPr>
          <w:rFonts w:ascii="Times New Roman" w:hAnsi="Times New Roman"/>
          <w:sz w:val="24"/>
          <w:szCs w:val="24"/>
        </w:rPr>
        <w:t>Dëshmi penaliteti</w:t>
      </w:r>
      <w:r>
        <w:rPr>
          <w:rFonts w:ascii="Times New Roman" w:hAnsi="Times New Roman"/>
          <w:sz w:val="24"/>
          <w:szCs w:val="24"/>
        </w:rPr>
        <w:t xml:space="preserve"> ose dokument vetëdeklarimi për statusin e dëshmisë së penalitetit</w:t>
      </w:r>
      <w:r w:rsidRPr="008019BB">
        <w:rPr>
          <w:rFonts w:ascii="Times New Roman" w:hAnsi="Times New Roman"/>
          <w:sz w:val="24"/>
          <w:szCs w:val="24"/>
        </w:rPr>
        <w:t>;</w:t>
      </w:r>
    </w:p>
    <w:p w14:paraId="5C1FE323" w14:textId="77777777" w:rsidR="00AF2A9D" w:rsidRDefault="00AF2A9D" w:rsidP="00AF2A9D">
      <w:pPr>
        <w:pStyle w:val="ListParagraph"/>
        <w:numPr>
          <w:ilvl w:val="0"/>
          <w:numId w:val="14"/>
        </w:numPr>
        <w:spacing w:after="0"/>
        <w:jc w:val="both"/>
        <w:rPr>
          <w:rFonts w:ascii="Times New Roman" w:hAnsi="Times New Roman"/>
          <w:sz w:val="24"/>
          <w:szCs w:val="24"/>
        </w:rPr>
      </w:pPr>
      <w:r w:rsidRPr="008019BB">
        <w:rPr>
          <w:rFonts w:ascii="Times New Roman" w:hAnsi="Times New Roman"/>
          <w:sz w:val="24"/>
          <w:szCs w:val="24"/>
        </w:rPr>
        <w:t>Dokument identifikimi</w:t>
      </w:r>
      <w:r>
        <w:rPr>
          <w:rFonts w:ascii="Times New Roman" w:hAnsi="Times New Roman"/>
          <w:sz w:val="24"/>
          <w:szCs w:val="24"/>
        </w:rPr>
        <w:t>;</w:t>
      </w:r>
    </w:p>
    <w:p w14:paraId="4E599134" w14:textId="4D3C8684" w:rsidR="00AF2A9D" w:rsidRDefault="00AF2A9D" w:rsidP="00AF2A9D">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Kontratë/letër reference/librezë</w:t>
      </w:r>
      <w:r w:rsidR="00BD1696">
        <w:rPr>
          <w:rFonts w:ascii="Times New Roman" w:hAnsi="Times New Roman"/>
          <w:sz w:val="24"/>
          <w:szCs w:val="24"/>
        </w:rPr>
        <w:t xml:space="preserve"> pune/ekstrakt nga tatimet</w:t>
      </w:r>
      <w:r>
        <w:rPr>
          <w:rFonts w:ascii="Times New Roman" w:hAnsi="Times New Roman"/>
          <w:sz w:val="24"/>
          <w:szCs w:val="24"/>
        </w:rPr>
        <w:t xml:space="preserve"> për të vertetuar eksperiencën e mëparshme;</w:t>
      </w:r>
    </w:p>
    <w:p w14:paraId="5D244969" w14:textId="690CF4C0" w:rsidR="00AF2A9D" w:rsidRDefault="00481E87" w:rsidP="00AF2A9D">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Cërtifikatë regjistrimi;</w:t>
      </w:r>
    </w:p>
    <w:p w14:paraId="5501503F" w14:textId="3116672E" w:rsidR="00481E87" w:rsidRDefault="00481E87" w:rsidP="00AF2A9D">
      <w:pPr>
        <w:pStyle w:val="ListParagraph"/>
        <w:numPr>
          <w:ilvl w:val="0"/>
          <w:numId w:val="14"/>
        </w:numPr>
        <w:spacing w:after="0"/>
        <w:jc w:val="both"/>
        <w:rPr>
          <w:rFonts w:ascii="Times New Roman" w:hAnsi="Times New Roman"/>
          <w:sz w:val="24"/>
          <w:szCs w:val="24"/>
        </w:rPr>
      </w:pPr>
      <w:r>
        <w:rPr>
          <w:rFonts w:ascii="Times New Roman" w:hAnsi="Times New Roman"/>
          <w:sz w:val="24"/>
          <w:szCs w:val="24"/>
        </w:rPr>
        <w:t>Ekstrakt Historik;</w:t>
      </w:r>
    </w:p>
    <w:p w14:paraId="43812C19" w14:textId="00352C45" w:rsidR="00481E87" w:rsidRDefault="00481E87" w:rsidP="00481E87">
      <w:pPr>
        <w:spacing w:after="0"/>
        <w:jc w:val="both"/>
        <w:rPr>
          <w:rFonts w:ascii="Times New Roman" w:hAnsi="Times New Roman"/>
          <w:sz w:val="24"/>
          <w:szCs w:val="24"/>
        </w:rPr>
      </w:pPr>
    </w:p>
    <w:p w14:paraId="12F0105C" w14:textId="387381C5" w:rsidR="00481E87" w:rsidRDefault="00481E87" w:rsidP="00481E87">
      <w:pPr>
        <w:spacing w:after="0"/>
        <w:jc w:val="both"/>
        <w:rPr>
          <w:rFonts w:ascii="Times New Roman" w:hAnsi="Times New Roman"/>
          <w:b/>
          <w:bCs/>
          <w:sz w:val="24"/>
          <w:szCs w:val="24"/>
        </w:rPr>
      </w:pPr>
      <w:r>
        <w:rPr>
          <w:rFonts w:ascii="Times New Roman" w:hAnsi="Times New Roman"/>
          <w:b/>
          <w:bCs/>
          <w:sz w:val="24"/>
          <w:szCs w:val="24"/>
        </w:rPr>
        <w:t>Pagesa:</w:t>
      </w:r>
    </w:p>
    <w:p w14:paraId="4246245B" w14:textId="02901E75" w:rsidR="00481E87" w:rsidRPr="00481E87" w:rsidRDefault="00481E87" w:rsidP="00481E87">
      <w:pPr>
        <w:spacing w:after="0"/>
        <w:jc w:val="both"/>
        <w:rPr>
          <w:rFonts w:ascii="Times New Roman" w:hAnsi="Times New Roman"/>
          <w:sz w:val="24"/>
          <w:szCs w:val="24"/>
        </w:rPr>
      </w:pPr>
      <w:r>
        <w:rPr>
          <w:rFonts w:ascii="Times New Roman" w:hAnsi="Times New Roman"/>
          <w:sz w:val="24"/>
          <w:szCs w:val="24"/>
        </w:rPr>
        <w:t xml:space="preserve">Tarifa për shërbimet e ofruara do të jetë </w:t>
      </w:r>
      <w:r w:rsidRPr="00481E87">
        <w:rPr>
          <w:rFonts w:ascii="Times New Roman" w:hAnsi="Times New Roman"/>
          <w:b/>
          <w:bCs/>
          <w:sz w:val="24"/>
          <w:szCs w:val="24"/>
        </w:rPr>
        <w:t>15.000 (pesëmbëdhjetë mijë)</w:t>
      </w:r>
      <w:r>
        <w:rPr>
          <w:rFonts w:ascii="Times New Roman" w:hAnsi="Times New Roman"/>
          <w:sz w:val="24"/>
          <w:szCs w:val="24"/>
        </w:rPr>
        <w:t xml:space="preserve"> lekë për çdo ditë pune.</w:t>
      </w:r>
    </w:p>
    <w:p w14:paraId="542132F6" w14:textId="77777777" w:rsidR="00AF2A9D" w:rsidRDefault="00AF2A9D" w:rsidP="00AF2A9D">
      <w:pPr>
        <w:spacing w:line="240" w:lineRule="auto"/>
        <w:ind w:right="-20"/>
        <w:rPr>
          <w:rFonts w:ascii="Times New Roman" w:hAnsi="Times New Roman"/>
          <w:b/>
          <w:bCs/>
          <w:w w:val="101"/>
          <w:sz w:val="24"/>
          <w:szCs w:val="24"/>
        </w:rPr>
      </w:pPr>
    </w:p>
    <w:p w14:paraId="18ACDDD6" w14:textId="77777777" w:rsidR="00AF2A9D" w:rsidRPr="00B81C25" w:rsidRDefault="00AF2A9D" w:rsidP="00AF2A9D">
      <w:pPr>
        <w:spacing w:line="240" w:lineRule="auto"/>
        <w:ind w:right="-20"/>
        <w:rPr>
          <w:rFonts w:ascii="Times New Roman" w:hAnsi="Times New Roman"/>
          <w:b/>
          <w:bCs/>
          <w:w w:val="101"/>
          <w:sz w:val="24"/>
          <w:szCs w:val="24"/>
        </w:rPr>
      </w:pPr>
      <w:r w:rsidRPr="00497F51">
        <w:rPr>
          <w:rFonts w:ascii="Times New Roman" w:hAnsi="Times New Roman"/>
          <w:b/>
          <w:bCs/>
          <w:w w:val="101"/>
          <w:sz w:val="24"/>
          <w:szCs w:val="24"/>
        </w:rPr>
        <w:t xml:space="preserve">DORËZIMI I </w:t>
      </w:r>
      <w:r>
        <w:rPr>
          <w:rFonts w:ascii="Times New Roman" w:hAnsi="Times New Roman"/>
          <w:b/>
          <w:bCs/>
          <w:w w:val="101"/>
          <w:sz w:val="24"/>
          <w:szCs w:val="24"/>
        </w:rPr>
        <w:t>DOKUMENTACIONIT</w:t>
      </w:r>
    </w:p>
    <w:p w14:paraId="3AC725BF" w14:textId="7F0F6B75" w:rsidR="00AF2A9D" w:rsidRPr="00350246" w:rsidRDefault="00AF2A9D" w:rsidP="00AF2A9D">
      <w:pPr>
        <w:spacing w:after="0"/>
        <w:jc w:val="both"/>
        <w:rPr>
          <w:rFonts w:ascii="Times New Roman" w:hAnsi="Times New Roman"/>
          <w:bCs/>
          <w:i/>
          <w:color w:val="000000" w:themeColor="text1"/>
          <w:sz w:val="24"/>
          <w:szCs w:val="24"/>
        </w:rPr>
      </w:pPr>
      <w:r w:rsidRPr="00350246">
        <w:rPr>
          <w:rFonts w:ascii="Times New Roman" w:hAnsi="Times New Roman"/>
          <w:bCs/>
          <w:i/>
          <w:color w:val="000000" w:themeColor="text1"/>
          <w:sz w:val="24"/>
          <w:szCs w:val="24"/>
        </w:rPr>
        <w:t>Dokumentacioni duhet të paraqitet në një zarf të mbyllur, të firmosur nga eksperti aplikues, me mbishkrimin “Kontraktimi i një eksperti të jashtëm për nevojat e Kongresit Rinor Kombëtar në kuadër të TEYC 2022.</w:t>
      </w:r>
    </w:p>
    <w:bookmarkEnd w:id="1"/>
    <w:p w14:paraId="04FFE369" w14:textId="77777777" w:rsidR="00AF2A9D" w:rsidRDefault="00AF2A9D" w:rsidP="00AF2A9D">
      <w:pPr>
        <w:spacing w:after="0" w:line="240" w:lineRule="auto"/>
        <w:ind w:right="-20"/>
        <w:jc w:val="both"/>
        <w:rPr>
          <w:rFonts w:ascii="Times New Roman" w:hAnsi="Times New Roman"/>
          <w:b/>
          <w:bCs/>
          <w:w w:val="101"/>
          <w:sz w:val="24"/>
          <w:szCs w:val="24"/>
          <w:lang w:val="it-IT"/>
        </w:rPr>
      </w:pPr>
    </w:p>
    <w:p w14:paraId="67C3F082" w14:textId="77777777" w:rsidR="00AF2A9D" w:rsidRPr="00DC52A2" w:rsidRDefault="00AF2A9D" w:rsidP="00AF2A9D">
      <w:pPr>
        <w:spacing w:after="0" w:line="240" w:lineRule="auto"/>
        <w:ind w:right="-20"/>
        <w:jc w:val="both"/>
        <w:rPr>
          <w:rFonts w:ascii="Times New Roman" w:hAnsi="Times New Roman"/>
          <w:b/>
          <w:bCs/>
          <w:w w:val="101"/>
          <w:sz w:val="24"/>
          <w:szCs w:val="24"/>
          <w:lang w:val="it-IT"/>
        </w:rPr>
      </w:pPr>
      <w:bookmarkStart w:id="3" w:name="_Hlk104376741"/>
      <w:r w:rsidRPr="00DC52A2">
        <w:rPr>
          <w:rFonts w:ascii="Times New Roman" w:hAnsi="Times New Roman"/>
          <w:b/>
          <w:bCs/>
          <w:w w:val="101"/>
          <w:sz w:val="24"/>
          <w:szCs w:val="24"/>
          <w:lang w:val="it-IT"/>
        </w:rPr>
        <w:t>Metoda e Vlerësimit:</w:t>
      </w:r>
    </w:p>
    <w:p w14:paraId="62EEA25C" w14:textId="77777777" w:rsidR="00AF2A9D" w:rsidRDefault="00AF2A9D" w:rsidP="00AF2A9D">
      <w:pPr>
        <w:spacing w:after="0"/>
        <w:jc w:val="both"/>
        <w:rPr>
          <w:rFonts w:ascii="Times New Roman" w:hAnsi="Times New Roman"/>
          <w:b/>
          <w:i/>
          <w:color w:val="000000" w:themeColor="text1"/>
          <w:sz w:val="24"/>
          <w:szCs w:val="24"/>
        </w:rPr>
      </w:pPr>
    </w:p>
    <w:p w14:paraId="77D79C47" w14:textId="37AE4743" w:rsidR="00AF2A9D" w:rsidRPr="00E4282A" w:rsidRDefault="00AF2A9D" w:rsidP="00AF2A9D">
      <w:pPr>
        <w:spacing w:after="0" w:line="240" w:lineRule="auto"/>
        <w:ind w:right="-20"/>
        <w:jc w:val="both"/>
        <w:rPr>
          <w:rFonts w:ascii="Times New Roman" w:hAnsi="Times New Roman"/>
          <w:w w:val="101"/>
          <w:sz w:val="24"/>
          <w:szCs w:val="24"/>
          <w:lang w:val="it-IT"/>
        </w:rPr>
      </w:pPr>
      <w:r w:rsidRPr="00E4282A">
        <w:rPr>
          <w:rFonts w:ascii="Times New Roman" w:hAnsi="Times New Roman"/>
          <w:w w:val="101"/>
          <w:sz w:val="24"/>
          <w:szCs w:val="24"/>
          <w:lang w:val="it-IT"/>
        </w:rPr>
        <w:t xml:space="preserve">Vlerësimi Teknik (maksimum prej </w:t>
      </w:r>
      <w:r w:rsidR="00B10F9B">
        <w:rPr>
          <w:rFonts w:ascii="Times New Roman" w:hAnsi="Times New Roman"/>
          <w:w w:val="101"/>
          <w:sz w:val="24"/>
          <w:szCs w:val="24"/>
          <w:lang w:val="it-IT"/>
        </w:rPr>
        <w:t>7</w:t>
      </w:r>
      <w:r w:rsidRPr="00E4282A">
        <w:rPr>
          <w:rFonts w:ascii="Times New Roman" w:hAnsi="Times New Roman"/>
          <w:w w:val="101"/>
          <w:sz w:val="24"/>
          <w:szCs w:val="24"/>
          <w:lang w:val="it-IT"/>
        </w:rPr>
        <w:t xml:space="preserve">0 pikësh, me kufi minimal pranueshmërie prej </w:t>
      </w:r>
      <w:r w:rsidR="00B10F9B">
        <w:rPr>
          <w:rFonts w:ascii="Times New Roman" w:hAnsi="Times New Roman"/>
          <w:w w:val="101"/>
          <w:sz w:val="24"/>
          <w:szCs w:val="24"/>
          <w:lang w:val="it-IT"/>
        </w:rPr>
        <w:t>55</w:t>
      </w:r>
      <w:r w:rsidRPr="00E4282A">
        <w:rPr>
          <w:rFonts w:ascii="Times New Roman" w:hAnsi="Times New Roman"/>
          <w:w w:val="101"/>
          <w:sz w:val="24"/>
          <w:szCs w:val="24"/>
          <w:lang w:val="it-IT"/>
        </w:rPr>
        <w:t xml:space="preserve"> pikësh).</w:t>
      </w:r>
    </w:p>
    <w:p w14:paraId="25934F79" w14:textId="13F9EA1E" w:rsidR="00AF2A9D" w:rsidRPr="00E4282A" w:rsidRDefault="00AF2A9D" w:rsidP="00AF2A9D">
      <w:pPr>
        <w:spacing w:after="0" w:line="240" w:lineRule="auto"/>
        <w:ind w:right="-20"/>
        <w:jc w:val="both"/>
        <w:rPr>
          <w:rFonts w:ascii="Times New Roman" w:hAnsi="Times New Roman"/>
          <w:w w:val="101"/>
          <w:sz w:val="24"/>
          <w:szCs w:val="24"/>
          <w:lang w:val="it-IT"/>
        </w:rPr>
      </w:pPr>
      <w:r w:rsidRPr="00E4282A">
        <w:rPr>
          <w:rFonts w:ascii="Times New Roman" w:hAnsi="Times New Roman"/>
          <w:w w:val="101"/>
          <w:sz w:val="24"/>
          <w:szCs w:val="24"/>
          <w:lang w:val="it-IT"/>
        </w:rPr>
        <w:t>-</w:t>
      </w:r>
      <w:r w:rsidRPr="00E4282A">
        <w:rPr>
          <w:rFonts w:ascii="Times New Roman" w:hAnsi="Times New Roman"/>
          <w:w w:val="101"/>
          <w:sz w:val="24"/>
          <w:szCs w:val="24"/>
          <w:lang w:val="it-IT"/>
        </w:rPr>
        <w:tab/>
      </w:r>
      <w:r>
        <w:rPr>
          <w:rFonts w:ascii="Times New Roman" w:hAnsi="Times New Roman"/>
          <w:w w:val="101"/>
          <w:sz w:val="24"/>
          <w:szCs w:val="24"/>
          <w:lang w:val="it-IT"/>
        </w:rPr>
        <w:t xml:space="preserve">Jetëshkrimi (CV) </w:t>
      </w:r>
      <w:r w:rsidRPr="00E4282A">
        <w:rPr>
          <w:rFonts w:ascii="Times New Roman" w:hAnsi="Times New Roman"/>
          <w:w w:val="101"/>
          <w:sz w:val="24"/>
          <w:szCs w:val="24"/>
          <w:lang w:val="it-IT"/>
        </w:rPr>
        <w:t xml:space="preserve">(deri në </w:t>
      </w:r>
      <w:r w:rsidR="00B10F9B">
        <w:rPr>
          <w:rFonts w:ascii="Times New Roman" w:hAnsi="Times New Roman"/>
          <w:w w:val="101"/>
          <w:sz w:val="24"/>
          <w:szCs w:val="24"/>
          <w:lang w:val="it-IT"/>
        </w:rPr>
        <w:t>3</w:t>
      </w:r>
      <w:r w:rsidRPr="00E4282A">
        <w:rPr>
          <w:rFonts w:ascii="Times New Roman" w:hAnsi="Times New Roman"/>
          <w:w w:val="101"/>
          <w:sz w:val="24"/>
          <w:szCs w:val="24"/>
          <w:lang w:val="it-IT"/>
        </w:rPr>
        <w:t>0 pikë);</w:t>
      </w:r>
    </w:p>
    <w:p w14:paraId="1F5C9C37" w14:textId="48C06A82" w:rsidR="00AF2A9D" w:rsidRPr="00E4282A" w:rsidRDefault="00AF2A9D" w:rsidP="00AF2A9D">
      <w:pPr>
        <w:spacing w:after="0" w:line="240" w:lineRule="auto"/>
        <w:ind w:right="-20"/>
        <w:jc w:val="both"/>
        <w:rPr>
          <w:rFonts w:ascii="Times New Roman" w:hAnsi="Times New Roman"/>
          <w:w w:val="101"/>
          <w:sz w:val="24"/>
          <w:szCs w:val="24"/>
          <w:lang w:val="it-IT"/>
        </w:rPr>
      </w:pPr>
      <w:r w:rsidRPr="00E4282A">
        <w:rPr>
          <w:rFonts w:ascii="Times New Roman" w:hAnsi="Times New Roman"/>
          <w:w w:val="101"/>
          <w:sz w:val="24"/>
          <w:szCs w:val="24"/>
          <w:lang w:val="it-IT"/>
        </w:rPr>
        <w:t>-</w:t>
      </w:r>
      <w:r w:rsidRPr="00E4282A">
        <w:rPr>
          <w:rFonts w:ascii="Times New Roman" w:hAnsi="Times New Roman"/>
          <w:w w:val="101"/>
          <w:sz w:val="24"/>
          <w:szCs w:val="24"/>
          <w:lang w:val="it-IT"/>
        </w:rPr>
        <w:tab/>
      </w:r>
      <w:r>
        <w:rPr>
          <w:rFonts w:ascii="Times New Roman" w:hAnsi="Times New Roman"/>
          <w:w w:val="101"/>
          <w:sz w:val="24"/>
          <w:szCs w:val="24"/>
          <w:lang w:val="it-IT"/>
        </w:rPr>
        <w:t xml:space="preserve">Eksperienca e mëparshme </w:t>
      </w:r>
      <w:r w:rsidRPr="00E4282A">
        <w:rPr>
          <w:rFonts w:ascii="Times New Roman" w:hAnsi="Times New Roman"/>
          <w:w w:val="101"/>
          <w:sz w:val="24"/>
          <w:szCs w:val="24"/>
          <w:lang w:val="it-IT"/>
        </w:rPr>
        <w:t xml:space="preserve">(deri në </w:t>
      </w:r>
      <w:r w:rsidR="00B10F9B">
        <w:rPr>
          <w:rFonts w:ascii="Times New Roman" w:hAnsi="Times New Roman"/>
          <w:w w:val="101"/>
          <w:sz w:val="24"/>
          <w:szCs w:val="24"/>
          <w:lang w:val="it-IT"/>
        </w:rPr>
        <w:t>3</w:t>
      </w:r>
      <w:r>
        <w:rPr>
          <w:rFonts w:ascii="Times New Roman" w:hAnsi="Times New Roman"/>
          <w:w w:val="101"/>
          <w:sz w:val="24"/>
          <w:szCs w:val="24"/>
          <w:lang w:val="it-IT"/>
        </w:rPr>
        <w:t>0</w:t>
      </w:r>
      <w:r w:rsidRPr="00E4282A">
        <w:rPr>
          <w:rFonts w:ascii="Times New Roman" w:hAnsi="Times New Roman"/>
          <w:w w:val="101"/>
          <w:sz w:val="24"/>
          <w:szCs w:val="24"/>
          <w:lang w:val="it-IT"/>
        </w:rPr>
        <w:t xml:space="preserve"> pikë);</w:t>
      </w:r>
    </w:p>
    <w:p w14:paraId="3EE1B9DB" w14:textId="71E69CDC" w:rsidR="00AF2A9D" w:rsidRPr="00E4282A" w:rsidRDefault="00AF2A9D" w:rsidP="00AF2A9D">
      <w:pPr>
        <w:spacing w:after="0" w:line="240" w:lineRule="auto"/>
        <w:ind w:right="-20"/>
        <w:jc w:val="both"/>
        <w:rPr>
          <w:rFonts w:ascii="Times New Roman" w:hAnsi="Times New Roman"/>
          <w:w w:val="101"/>
          <w:sz w:val="24"/>
          <w:szCs w:val="24"/>
          <w:lang w:val="it-IT"/>
        </w:rPr>
      </w:pPr>
      <w:r w:rsidRPr="00E4282A">
        <w:rPr>
          <w:rFonts w:ascii="Times New Roman" w:hAnsi="Times New Roman"/>
          <w:w w:val="101"/>
          <w:sz w:val="24"/>
          <w:szCs w:val="24"/>
          <w:lang w:val="it-IT"/>
        </w:rPr>
        <w:t>-</w:t>
      </w:r>
      <w:r w:rsidRPr="00E4282A">
        <w:rPr>
          <w:rFonts w:ascii="Times New Roman" w:hAnsi="Times New Roman"/>
          <w:w w:val="101"/>
          <w:sz w:val="24"/>
          <w:szCs w:val="24"/>
          <w:lang w:val="it-IT"/>
        </w:rPr>
        <w:tab/>
      </w:r>
      <w:r>
        <w:rPr>
          <w:rFonts w:ascii="Times New Roman" w:hAnsi="Times New Roman"/>
          <w:w w:val="101"/>
          <w:sz w:val="24"/>
          <w:szCs w:val="24"/>
          <w:lang w:val="it-IT"/>
        </w:rPr>
        <w:t>Shprehje interesi</w:t>
      </w:r>
      <w:r w:rsidRPr="00E4282A">
        <w:rPr>
          <w:rFonts w:ascii="Times New Roman" w:hAnsi="Times New Roman"/>
          <w:w w:val="101"/>
          <w:sz w:val="24"/>
          <w:szCs w:val="24"/>
          <w:lang w:val="it-IT"/>
        </w:rPr>
        <w:t xml:space="preserve"> (deri në </w:t>
      </w:r>
      <w:r w:rsidR="00126416">
        <w:rPr>
          <w:rFonts w:ascii="Times New Roman" w:hAnsi="Times New Roman"/>
          <w:w w:val="101"/>
          <w:sz w:val="24"/>
          <w:szCs w:val="24"/>
          <w:lang w:val="it-IT"/>
        </w:rPr>
        <w:t>1</w:t>
      </w:r>
      <w:r>
        <w:rPr>
          <w:rFonts w:ascii="Times New Roman" w:hAnsi="Times New Roman"/>
          <w:w w:val="101"/>
          <w:sz w:val="24"/>
          <w:szCs w:val="24"/>
          <w:lang w:val="it-IT"/>
        </w:rPr>
        <w:t>0</w:t>
      </w:r>
      <w:r w:rsidRPr="00E4282A">
        <w:rPr>
          <w:rFonts w:ascii="Times New Roman" w:hAnsi="Times New Roman"/>
          <w:w w:val="101"/>
          <w:sz w:val="24"/>
          <w:szCs w:val="24"/>
          <w:lang w:val="it-IT"/>
        </w:rPr>
        <w:t xml:space="preserve"> pikë).</w:t>
      </w:r>
    </w:p>
    <w:p w14:paraId="74A3D229" w14:textId="77777777" w:rsidR="00AF2A9D" w:rsidRDefault="00AF2A9D" w:rsidP="00AF2A9D">
      <w:pPr>
        <w:spacing w:after="0" w:line="240" w:lineRule="auto"/>
        <w:ind w:right="-20"/>
        <w:jc w:val="both"/>
        <w:rPr>
          <w:rFonts w:ascii="Times New Roman" w:hAnsi="Times New Roman"/>
          <w:w w:val="101"/>
          <w:sz w:val="24"/>
          <w:szCs w:val="24"/>
          <w:lang w:val="it-IT"/>
        </w:rPr>
      </w:pPr>
    </w:p>
    <w:p w14:paraId="4BC2534C" w14:textId="3C5AE327" w:rsidR="00AF2A9D" w:rsidRDefault="00AF2A9D" w:rsidP="00AF2A9D">
      <w:pPr>
        <w:spacing w:after="0" w:line="240" w:lineRule="auto"/>
        <w:ind w:right="-20"/>
        <w:jc w:val="both"/>
        <w:rPr>
          <w:rFonts w:ascii="Times New Roman" w:hAnsi="Times New Roman"/>
          <w:i/>
          <w:iCs/>
          <w:w w:val="101"/>
          <w:sz w:val="24"/>
          <w:szCs w:val="24"/>
          <w:lang w:val="it-IT"/>
        </w:rPr>
      </w:pPr>
      <w:r w:rsidRPr="00DC52A2">
        <w:rPr>
          <w:rFonts w:ascii="Times New Roman" w:hAnsi="Times New Roman"/>
          <w:i/>
          <w:iCs/>
          <w:w w:val="101"/>
          <w:sz w:val="24"/>
          <w:szCs w:val="24"/>
          <w:lang w:val="it-IT"/>
        </w:rPr>
        <w:t xml:space="preserve">(Propozimet të cilat nuk arrijnë të marrin të paktën </w:t>
      </w:r>
      <w:r w:rsidR="00B10F9B">
        <w:rPr>
          <w:rFonts w:ascii="Times New Roman" w:hAnsi="Times New Roman"/>
          <w:i/>
          <w:iCs/>
          <w:w w:val="101"/>
          <w:sz w:val="24"/>
          <w:szCs w:val="24"/>
          <w:lang w:val="it-IT"/>
        </w:rPr>
        <w:t>55</w:t>
      </w:r>
      <w:r w:rsidRPr="00DC52A2">
        <w:rPr>
          <w:rFonts w:ascii="Times New Roman" w:hAnsi="Times New Roman"/>
          <w:i/>
          <w:iCs/>
          <w:w w:val="101"/>
          <w:sz w:val="24"/>
          <w:szCs w:val="24"/>
          <w:lang w:val="it-IT"/>
        </w:rPr>
        <w:t xml:space="preserve"> pikë për kriteret teknike të vlerësimit nuk do të konsiderohen për vlerësim të mëtejshëm)</w:t>
      </w:r>
    </w:p>
    <w:p w14:paraId="05C9311A" w14:textId="126D756F" w:rsidR="00B10F9B" w:rsidRDefault="00B10F9B" w:rsidP="00AF2A9D">
      <w:pPr>
        <w:spacing w:after="0" w:line="240" w:lineRule="auto"/>
        <w:ind w:right="-20"/>
        <w:jc w:val="both"/>
        <w:rPr>
          <w:rFonts w:ascii="Times New Roman" w:hAnsi="Times New Roman"/>
          <w:i/>
          <w:iCs/>
          <w:w w:val="101"/>
          <w:sz w:val="24"/>
          <w:szCs w:val="24"/>
          <w:lang w:val="it-IT"/>
        </w:rPr>
      </w:pPr>
    </w:p>
    <w:p w14:paraId="164DE884" w14:textId="5BDB89AD" w:rsidR="00AF2A9D" w:rsidRPr="00CF7754" w:rsidRDefault="00B10F9B" w:rsidP="00C773D7">
      <w:pPr>
        <w:pStyle w:val="ListParagraph"/>
        <w:numPr>
          <w:ilvl w:val="0"/>
          <w:numId w:val="18"/>
        </w:numPr>
        <w:spacing w:after="0" w:line="240" w:lineRule="auto"/>
        <w:ind w:right="-20"/>
        <w:jc w:val="both"/>
        <w:rPr>
          <w:rFonts w:ascii="Times New Roman" w:hAnsi="Times New Roman"/>
          <w:i/>
          <w:iCs/>
          <w:w w:val="101"/>
          <w:sz w:val="24"/>
          <w:szCs w:val="24"/>
        </w:rPr>
      </w:pPr>
      <w:r w:rsidRPr="00CF7754">
        <w:rPr>
          <w:rFonts w:ascii="Times New Roman" w:hAnsi="Times New Roman"/>
          <w:w w:val="101"/>
          <w:sz w:val="24"/>
          <w:szCs w:val="24"/>
          <w:lang w:val="it-IT"/>
        </w:rPr>
        <w:t>Intervista me gojë (deri në 30 pikë)</w:t>
      </w:r>
      <w:bookmarkEnd w:id="3"/>
    </w:p>
    <w:p w14:paraId="1BDBA904" w14:textId="54EFBBD2" w:rsidR="00AF2A9D" w:rsidRDefault="00AF2A9D" w:rsidP="00AF2A9D">
      <w:pPr>
        <w:spacing w:after="0" w:line="240" w:lineRule="auto"/>
        <w:ind w:right="-20"/>
        <w:jc w:val="both"/>
        <w:rPr>
          <w:rFonts w:ascii="Times New Roman" w:hAnsi="Times New Roman"/>
          <w:i/>
          <w:iCs/>
          <w:w w:val="101"/>
          <w:sz w:val="24"/>
          <w:szCs w:val="24"/>
        </w:rPr>
      </w:pPr>
    </w:p>
    <w:p w14:paraId="75778B00" w14:textId="77777777" w:rsidR="00CF7754" w:rsidRDefault="00CF7754" w:rsidP="00325954">
      <w:pPr>
        <w:spacing w:after="0" w:line="240" w:lineRule="auto"/>
        <w:ind w:right="-20"/>
        <w:jc w:val="center"/>
        <w:rPr>
          <w:rFonts w:ascii="Times New Roman" w:hAnsi="Times New Roman"/>
          <w:b/>
          <w:bCs/>
          <w:w w:val="101"/>
          <w:sz w:val="24"/>
          <w:szCs w:val="24"/>
        </w:rPr>
      </w:pPr>
    </w:p>
    <w:p w14:paraId="0F7691FD" w14:textId="77777777" w:rsidR="00CF7754" w:rsidRDefault="00CF7754" w:rsidP="00325954">
      <w:pPr>
        <w:spacing w:after="0" w:line="240" w:lineRule="auto"/>
        <w:ind w:right="-20"/>
        <w:jc w:val="center"/>
        <w:rPr>
          <w:rFonts w:ascii="Times New Roman" w:hAnsi="Times New Roman"/>
          <w:b/>
          <w:bCs/>
          <w:w w:val="101"/>
          <w:sz w:val="24"/>
          <w:szCs w:val="24"/>
        </w:rPr>
      </w:pPr>
    </w:p>
    <w:p w14:paraId="386CF5FE" w14:textId="061C8713" w:rsidR="00AF2A9D" w:rsidRPr="00325954" w:rsidRDefault="00325954" w:rsidP="00325954">
      <w:pPr>
        <w:spacing w:after="0" w:line="240" w:lineRule="auto"/>
        <w:ind w:right="-20"/>
        <w:jc w:val="center"/>
        <w:rPr>
          <w:rFonts w:ascii="Times New Roman" w:hAnsi="Times New Roman"/>
          <w:b/>
          <w:bCs/>
          <w:w w:val="101"/>
          <w:sz w:val="24"/>
          <w:szCs w:val="24"/>
        </w:rPr>
      </w:pPr>
      <w:r w:rsidRPr="00325954">
        <w:rPr>
          <w:rFonts w:ascii="Times New Roman" w:hAnsi="Times New Roman"/>
          <w:b/>
          <w:bCs/>
          <w:w w:val="101"/>
          <w:sz w:val="24"/>
          <w:szCs w:val="24"/>
        </w:rPr>
        <w:t>EKSPERT PROKURIMI</w:t>
      </w:r>
    </w:p>
    <w:p w14:paraId="29E1151C" w14:textId="3AF3A7EB" w:rsidR="00325954" w:rsidRPr="00325954" w:rsidRDefault="00325954" w:rsidP="00325954">
      <w:pPr>
        <w:spacing w:after="0" w:line="240" w:lineRule="auto"/>
        <w:ind w:right="-20"/>
        <w:jc w:val="center"/>
        <w:rPr>
          <w:rFonts w:ascii="Times New Roman" w:hAnsi="Times New Roman"/>
          <w:b/>
          <w:bCs/>
          <w:w w:val="101"/>
          <w:sz w:val="24"/>
          <w:szCs w:val="24"/>
        </w:rPr>
      </w:pPr>
    </w:p>
    <w:p w14:paraId="307DB20F" w14:textId="1F289D45" w:rsidR="00325954" w:rsidRPr="00325954" w:rsidRDefault="00325954" w:rsidP="00325954">
      <w:pPr>
        <w:spacing w:after="0" w:line="240" w:lineRule="auto"/>
        <w:ind w:right="-20"/>
        <w:jc w:val="center"/>
        <w:rPr>
          <w:rFonts w:ascii="Times New Roman" w:hAnsi="Times New Roman"/>
          <w:b/>
          <w:bCs/>
          <w:w w:val="101"/>
          <w:sz w:val="24"/>
          <w:szCs w:val="24"/>
        </w:rPr>
      </w:pPr>
      <w:r w:rsidRPr="00325954">
        <w:rPr>
          <w:rFonts w:ascii="Times New Roman" w:hAnsi="Times New Roman"/>
          <w:b/>
          <w:bCs/>
          <w:w w:val="101"/>
          <w:sz w:val="24"/>
          <w:szCs w:val="24"/>
        </w:rPr>
        <w:t>Elton MEROLLI</w:t>
      </w:r>
    </w:p>
    <w:p w14:paraId="129761C8" w14:textId="548EF86B" w:rsidR="00AF2A9D" w:rsidRDefault="00AF2A9D" w:rsidP="00AF2A9D">
      <w:pPr>
        <w:spacing w:after="0" w:line="240" w:lineRule="auto"/>
        <w:ind w:right="-20"/>
        <w:jc w:val="both"/>
        <w:rPr>
          <w:rFonts w:ascii="Times New Roman" w:hAnsi="Times New Roman"/>
          <w:i/>
          <w:iCs/>
          <w:w w:val="101"/>
          <w:sz w:val="24"/>
          <w:szCs w:val="24"/>
        </w:rPr>
      </w:pPr>
    </w:p>
    <w:sectPr w:rsidR="00AF2A9D" w:rsidSect="00EF340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B39B3" w14:textId="77777777" w:rsidR="006D69BA" w:rsidRDefault="006D69BA" w:rsidP="00746B00">
      <w:pPr>
        <w:spacing w:after="0" w:line="240" w:lineRule="auto"/>
      </w:pPr>
      <w:r>
        <w:separator/>
      </w:r>
    </w:p>
  </w:endnote>
  <w:endnote w:type="continuationSeparator" w:id="0">
    <w:p w14:paraId="351D545B" w14:textId="77777777" w:rsidR="006D69BA" w:rsidRDefault="006D69BA" w:rsidP="0074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4878" w14:textId="6F0D7394" w:rsidR="00746B00" w:rsidRDefault="00746B00" w:rsidP="00746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340D">
      <w:rPr>
        <w:rStyle w:val="PageNumber"/>
        <w:noProof/>
      </w:rPr>
      <w:t>2</w:t>
    </w:r>
    <w:r>
      <w:rPr>
        <w:rStyle w:val="PageNumber"/>
      </w:rPr>
      <w:fldChar w:fldCharType="end"/>
    </w:r>
  </w:p>
  <w:p w14:paraId="3E070A79" w14:textId="77777777" w:rsidR="00746B00" w:rsidRDefault="00746B00" w:rsidP="00746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54DF" w14:textId="77777777" w:rsidR="00746B00" w:rsidRPr="00CF2660" w:rsidRDefault="00746B00" w:rsidP="00746B00">
    <w:pPr>
      <w:pStyle w:val="Footer"/>
      <w:framePr w:wrap="around" w:vAnchor="text" w:hAnchor="margin" w:xAlign="right" w:y="1"/>
      <w:rPr>
        <w:rStyle w:val="PageNumber"/>
        <w:rFonts w:ascii="Arial" w:hAnsi="Arial"/>
        <w:sz w:val="16"/>
      </w:rPr>
    </w:pPr>
    <w:r w:rsidRPr="00CF2660">
      <w:rPr>
        <w:rStyle w:val="PageNumber"/>
        <w:rFonts w:ascii="Arial" w:hAnsi="Arial"/>
        <w:sz w:val="16"/>
      </w:rPr>
      <w:fldChar w:fldCharType="begin"/>
    </w:r>
    <w:r w:rsidRPr="00CF2660">
      <w:rPr>
        <w:rStyle w:val="PageNumber"/>
        <w:rFonts w:ascii="Arial" w:hAnsi="Arial"/>
        <w:sz w:val="16"/>
      </w:rPr>
      <w:instrText xml:space="preserve">PAGE  </w:instrText>
    </w:r>
    <w:r w:rsidRPr="00CF2660">
      <w:rPr>
        <w:rStyle w:val="PageNumber"/>
        <w:rFonts w:ascii="Arial" w:hAnsi="Arial"/>
        <w:sz w:val="16"/>
      </w:rPr>
      <w:fldChar w:fldCharType="separate"/>
    </w:r>
    <w:r w:rsidR="004726FC">
      <w:rPr>
        <w:rStyle w:val="PageNumber"/>
        <w:rFonts w:ascii="Arial" w:hAnsi="Arial"/>
        <w:noProof/>
        <w:sz w:val="16"/>
      </w:rPr>
      <w:t>6</w:t>
    </w:r>
    <w:r w:rsidRPr="00CF2660">
      <w:rPr>
        <w:rStyle w:val="PageNumber"/>
        <w:rFonts w:ascii="Arial" w:hAnsi="Arial"/>
        <w:sz w:val="16"/>
      </w:rPr>
      <w:fldChar w:fldCharType="end"/>
    </w:r>
  </w:p>
  <w:tbl>
    <w:tblPr>
      <w:tblW w:w="0" w:type="auto"/>
      <w:tblBorders>
        <w:top w:val="single" w:sz="4" w:space="0" w:color="auto"/>
      </w:tblBorders>
      <w:tblLook w:val="04A0" w:firstRow="1" w:lastRow="0" w:firstColumn="1" w:lastColumn="0" w:noHBand="0" w:noVBand="1"/>
    </w:tblPr>
    <w:tblGrid>
      <w:gridCol w:w="8140"/>
      <w:gridCol w:w="1220"/>
    </w:tblGrid>
    <w:tr w:rsidR="00746B00" w:rsidRPr="00882B2F" w14:paraId="188669DC" w14:textId="77777777" w:rsidTr="00DC7244">
      <w:tc>
        <w:tcPr>
          <w:tcW w:w="8330" w:type="dxa"/>
          <w:shd w:val="clear" w:color="auto" w:fill="auto"/>
        </w:tcPr>
        <w:p w14:paraId="0AC752F1" w14:textId="5E16ECFD" w:rsidR="00AB4A14" w:rsidRPr="00AB4A14" w:rsidRDefault="00AB4A14" w:rsidP="00AB4A14">
          <w:pPr>
            <w:spacing w:after="0" w:line="240" w:lineRule="auto"/>
            <w:ind w:right="-20"/>
            <w:rPr>
              <w:rFonts w:ascii="Times New Roman" w:hAnsi="Times New Roman"/>
              <w:b/>
              <w:bCs/>
              <w:w w:val="101"/>
              <w:sz w:val="16"/>
              <w:szCs w:val="16"/>
              <w:lang w:val="en-US"/>
            </w:rPr>
          </w:pPr>
          <w:r>
            <w:rPr>
              <w:rFonts w:ascii="Times New Roman" w:hAnsi="Times New Roman"/>
              <w:b/>
              <w:bCs/>
              <w:w w:val="101"/>
              <w:sz w:val="16"/>
              <w:szCs w:val="16"/>
              <w:lang w:val="en-US"/>
            </w:rPr>
            <w:t xml:space="preserve">                            </w:t>
          </w:r>
          <w:r w:rsidRPr="00AB4A14">
            <w:rPr>
              <w:rFonts w:ascii="Times New Roman" w:hAnsi="Times New Roman"/>
              <w:b/>
              <w:bCs/>
              <w:w w:val="101"/>
              <w:sz w:val="16"/>
              <w:szCs w:val="16"/>
              <w:lang w:val="en-US"/>
            </w:rPr>
            <w:t>Rr. “Ibrahim Rugova”, Kompleksi “Green Park”, P. 11, Sh. 5, K. 3, Ap. 40, Tiranë, Shqipëri</w:t>
          </w:r>
        </w:p>
        <w:p w14:paraId="44F0D3F1" w14:textId="399A9BD6" w:rsidR="00746B00" w:rsidRPr="007D0C68" w:rsidRDefault="00746B00" w:rsidP="00746B00">
          <w:pPr>
            <w:pStyle w:val="Footer"/>
            <w:ind w:right="360"/>
            <w:rPr>
              <w:rFonts w:ascii="Arial" w:hAnsi="Arial" w:cs="Arial"/>
              <w:sz w:val="14"/>
              <w:szCs w:val="14"/>
              <w:lang w:val="en-US" w:eastAsia="en-US"/>
            </w:rPr>
          </w:pPr>
          <w:r w:rsidRPr="007D0C68">
            <w:rPr>
              <w:rFonts w:ascii="Arial" w:hAnsi="Arial" w:cs="Arial"/>
              <w:sz w:val="14"/>
              <w:szCs w:val="14"/>
              <w:lang w:val="en-US" w:eastAsia="en-US"/>
            </w:rPr>
            <w:fldChar w:fldCharType="begin"/>
          </w:r>
          <w:r w:rsidRPr="007D0C68">
            <w:rPr>
              <w:rFonts w:ascii="Arial" w:hAnsi="Arial" w:cs="Arial"/>
              <w:sz w:val="14"/>
              <w:szCs w:val="14"/>
              <w:lang w:val="en-US" w:eastAsia="en-US"/>
            </w:rPr>
            <w:instrText xml:space="preserve">  </w:instrText>
          </w:r>
          <w:r w:rsidRPr="007D0C68">
            <w:rPr>
              <w:rFonts w:ascii="Arial" w:hAnsi="Arial" w:cs="Arial"/>
              <w:sz w:val="14"/>
              <w:szCs w:val="14"/>
              <w:lang w:val="en-US" w:eastAsia="en-US"/>
            </w:rPr>
            <w:fldChar w:fldCharType="end"/>
          </w:r>
        </w:p>
      </w:tc>
      <w:tc>
        <w:tcPr>
          <w:tcW w:w="1246" w:type="dxa"/>
          <w:shd w:val="clear" w:color="auto" w:fill="auto"/>
        </w:tcPr>
        <w:p w14:paraId="65FF91BA" w14:textId="77777777" w:rsidR="00746B00" w:rsidRPr="007D0C68" w:rsidRDefault="00746B00" w:rsidP="00746B00">
          <w:pPr>
            <w:pStyle w:val="Footer"/>
            <w:jc w:val="right"/>
            <w:rPr>
              <w:rFonts w:ascii="Arial" w:hAnsi="Arial" w:cs="Arial"/>
              <w:sz w:val="16"/>
              <w:szCs w:val="16"/>
              <w:lang w:val="en-US" w:eastAsia="en-US"/>
            </w:rPr>
          </w:pPr>
        </w:p>
      </w:tc>
    </w:tr>
  </w:tbl>
  <w:p w14:paraId="7797D5DD" w14:textId="77777777" w:rsidR="00746B00" w:rsidRPr="00B70F65" w:rsidRDefault="00746B00">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B014" w14:textId="77777777" w:rsidR="00EF340D" w:rsidRDefault="00EF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1EE8" w14:textId="77777777" w:rsidR="006D69BA" w:rsidRDefault="006D69BA" w:rsidP="00746B00">
      <w:pPr>
        <w:spacing w:after="0" w:line="240" w:lineRule="auto"/>
      </w:pPr>
      <w:r>
        <w:separator/>
      </w:r>
    </w:p>
  </w:footnote>
  <w:footnote w:type="continuationSeparator" w:id="0">
    <w:p w14:paraId="0F8EE12A" w14:textId="77777777" w:rsidR="006D69BA" w:rsidRDefault="006D69BA" w:rsidP="00746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22CE" w14:textId="77777777" w:rsidR="00EF340D" w:rsidRDefault="00EF3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tblBorders>
        <w:bottom w:val="single" w:sz="4" w:space="0" w:color="auto"/>
      </w:tblBorders>
      <w:tblLook w:val="04A0" w:firstRow="1" w:lastRow="0" w:firstColumn="1" w:lastColumn="0" w:noHBand="0" w:noVBand="1"/>
    </w:tblPr>
    <w:tblGrid>
      <w:gridCol w:w="9720"/>
      <w:gridCol w:w="270"/>
    </w:tblGrid>
    <w:tr w:rsidR="00746B00" w14:paraId="0491DE4E" w14:textId="77777777" w:rsidTr="00EF340D">
      <w:tc>
        <w:tcPr>
          <w:tcW w:w="9720" w:type="dxa"/>
          <w:shd w:val="clear" w:color="auto" w:fill="auto"/>
        </w:tcPr>
        <w:p w14:paraId="60D02A14" w14:textId="056EB036" w:rsidR="00EF340D" w:rsidRPr="00EF340D" w:rsidRDefault="00F216BF" w:rsidP="00EF340D">
          <w:pPr>
            <w:tabs>
              <w:tab w:val="center" w:pos="4680"/>
              <w:tab w:val="right" w:pos="9360"/>
            </w:tabs>
            <w:spacing w:after="0" w:line="240" w:lineRule="auto"/>
            <w:rPr>
              <w:rFonts w:eastAsia="Calibri"/>
              <w:lang w:val="it-IT"/>
            </w:rPr>
          </w:pPr>
          <w:r>
            <w:rPr>
              <w:rFonts w:ascii="Arial" w:hAnsi="Arial" w:cs="Arial"/>
              <w:b/>
              <w:sz w:val="40"/>
              <w:szCs w:val="40"/>
              <w:lang w:val="en-US"/>
            </w:rPr>
            <w:t xml:space="preserve"> </w:t>
          </w:r>
          <w:r w:rsidR="00EF340D" w:rsidRPr="00EF340D">
            <w:rPr>
              <w:rFonts w:eastAsia="Calibri"/>
              <w:noProof/>
              <w:lang w:val="en-US"/>
            </w:rPr>
            <w:drawing>
              <wp:anchor distT="0" distB="0" distL="114300" distR="114300" simplePos="0" relativeHeight="251660288" behindDoc="1" locked="0" layoutInCell="1" allowOverlap="1" wp14:anchorId="51503EDF" wp14:editId="0E88C024">
                <wp:simplePos x="0" y="0"/>
                <wp:positionH relativeFrom="margin">
                  <wp:align>right</wp:align>
                </wp:positionH>
                <wp:positionV relativeFrom="paragraph">
                  <wp:posOffset>9525</wp:posOffset>
                </wp:positionV>
                <wp:extent cx="725170" cy="7251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725170"/>
                        </a:xfrm>
                        <a:prstGeom prst="rect">
                          <a:avLst/>
                        </a:prstGeom>
                        <a:noFill/>
                      </pic:spPr>
                    </pic:pic>
                  </a:graphicData>
                </a:graphic>
              </wp:anchor>
            </w:drawing>
          </w:r>
          <w:r w:rsidR="00EF340D" w:rsidRPr="00EF340D">
            <w:rPr>
              <w:rFonts w:eastAsia="Calibri"/>
              <w:noProof/>
              <w:lang w:val="en-US"/>
            </w:rPr>
            <w:drawing>
              <wp:anchor distT="0" distB="0" distL="114300" distR="114300" simplePos="0" relativeHeight="251659264" behindDoc="1" locked="0" layoutInCell="1" allowOverlap="1" wp14:anchorId="2F3FD15D" wp14:editId="5134D884">
                <wp:simplePos x="0" y="0"/>
                <wp:positionH relativeFrom="column">
                  <wp:posOffset>0</wp:posOffset>
                </wp:positionH>
                <wp:positionV relativeFrom="paragraph">
                  <wp:posOffset>0</wp:posOffset>
                </wp:positionV>
                <wp:extent cx="859790" cy="8597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pic:spPr>
                    </pic:pic>
                  </a:graphicData>
                </a:graphic>
              </wp:anchor>
            </w:drawing>
          </w:r>
          <w:r w:rsidR="00EF340D" w:rsidRPr="00EF340D">
            <w:rPr>
              <w:rFonts w:eastAsia="Calibri"/>
              <w:lang w:val="it-IT"/>
            </w:rPr>
            <w:t xml:space="preserve">                                                                                                                                            </w:t>
          </w:r>
          <w:r w:rsidR="00EF340D">
            <w:rPr>
              <w:rFonts w:eastAsia="Calibri"/>
              <w:lang w:val="it-IT"/>
            </w:rPr>
            <w:t xml:space="preserve">  </w:t>
          </w:r>
          <w:r w:rsidR="00EF340D" w:rsidRPr="00EF340D">
            <w:rPr>
              <w:rFonts w:eastAsia="Calibri"/>
              <w:lang w:val="it-IT"/>
            </w:rPr>
            <w:t xml:space="preserve">   </w:t>
          </w:r>
        </w:p>
        <w:p w14:paraId="2CEB3A0D" w14:textId="77777777" w:rsidR="00EF340D" w:rsidRPr="00EF340D" w:rsidRDefault="00EF340D" w:rsidP="00EF340D">
          <w:pPr>
            <w:tabs>
              <w:tab w:val="center" w:pos="4680"/>
              <w:tab w:val="right" w:pos="9360"/>
            </w:tabs>
            <w:spacing w:after="0" w:line="240" w:lineRule="auto"/>
            <w:jc w:val="center"/>
            <w:rPr>
              <w:rFonts w:eastAsia="Calibri"/>
              <w:b/>
              <w:lang w:val="it-IT"/>
            </w:rPr>
          </w:pPr>
        </w:p>
        <w:p w14:paraId="571ED711" w14:textId="77777777" w:rsidR="00EF340D" w:rsidRPr="00EF340D" w:rsidRDefault="00EF340D" w:rsidP="00EF340D">
          <w:pPr>
            <w:tabs>
              <w:tab w:val="center" w:pos="4680"/>
              <w:tab w:val="right" w:pos="9360"/>
            </w:tabs>
            <w:spacing w:after="0" w:line="240" w:lineRule="auto"/>
            <w:jc w:val="center"/>
            <w:rPr>
              <w:rFonts w:eastAsia="Calibri"/>
              <w:b/>
              <w:lang w:val="it-IT"/>
            </w:rPr>
          </w:pPr>
        </w:p>
        <w:p w14:paraId="68CA748A" w14:textId="1E4859AD" w:rsidR="00EF340D" w:rsidRPr="00EF340D" w:rsidRDefault="00EF340D" w:rsidP="00EF340D">
          <w:pPr>
            <w:tabs>
              <w:tab w:val="center" w:pos="4680"/>
              <w:tab w:val="right" w:pos="9360"/>
            </w:tabs>
            <w:spacing w:after="0" w:line="240" w:lineRule="auto"/>
            <w:jc w:val="center"/>
            <w:rPr>
              <w:rFonts w:ascii="Times New Roman" w:eastAsia="Calibri" w:hAnsi="Times New Roman"/>
              <w:b/>
              <w:sz w:val="24"/>
              <w:szCs w:val="24"/>
              <w:lang w:val="it-IT"/>
            </w:rPr>
          </w:pPr>
          <w:r w:rsidRPr="00EF340D">
            <w:rPr>
              <w:rFonts w:ascii="Times New Roman" w:eastAsia="Calibri" w:hAnsi="Times New Roman"/>
              <w:b/>
              <w:sz w:val="24"/>
              <w:szCs w:val="24"/>
              <w:lang w:val="it-IT"/>
            </w:rPr>
            <w:t>KONGRESI RINOR KOMBËTAR</w:t>
          </w:r>
        </w:p>
        <w:p w14:paraId="010133DE" w14:textId="58A515B1" w:rsidR="00EF340D" w:rsidRPr="00EF340D" w:rsidRDefault="00EF340D" w:rsidP="00EF340D">
          <w:pPr>
            <w:tabs>
              <w:tab w:val="center" w:pos="4680"/>
              <w:tab w:val="right" w:pos="9360"/>
            </w:tabs>
            <w:spacing w:after="0" w:line="240" w:lineRule="auto"/>
            <w:jc w:val="center"/>
            <w:rPr>
              <w:rFonts w:ascii="Times New Roman" w:eastAsia="Calibri" w:hAnsi="Times New Roman"/>
              <w:sz w:val="24"/>
              <w:szCs w:val="24"/>
              <w:lang w:val="it-IT"/>
            </w:rPr>
          </w:pPr>
          <w:r w:rsidRPr="00EF340D">
            <w:rPr>
              <w:rFonts w:ascii="Times New Roman" w:eastAsia="Calibri" w:hAnsi="Times New Roman"/>
              <w:sz w:val="24"/>
              <w:szCs w:val="24"/>
              <w:lang w:val="it-IT"/>
            </w:rPr>
            <w:t>PROGRAMI TIRANA KRYEQYTETI EVROPIAN I RINISË 2022</w:t>
          </w:r>
        </w:p>
      </w:tc>
      <w:tc>
        <w:tcPr>
          <w:tcW w:w="270" w:type="dxa"/>
          <w:shd w:val="clear" w:color="auto" w:fill="auto"/>
        </w:tcPr>
        <w:p w14:paraId="262F6DBE" w14:textId="5C719923" w:rsidR="00746B00" w:rsidRPr="007D0C68" w:rsidRDefault="00746B00" w:rsidP="00EF340D">
          <w:pPr>
            <w:pStyle w:val="Header"/>
            <w:rPr>
              <w:lang w:val="en-US" w:eastAsia="en-US"/>
            </w:rPr>
          </w:pPr>
        </w:p>
      </w:tc>
    </w:tr>
  </w:tbl>
  <w:p w14:paraId="6610A946" w14:textId="1AD2366E" w:rsidR="00AE058F" w:rsidRPr="00AE058F" w:rsidRDefault="00AE058F" w:rsidP="00AE058F">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6BDE" w14:textId="77777777" w:rsidR="00EF340D" w:rsidRDefault="00EF3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4B4"/>
    <w:multiLevelType w:val="hybridMultilevel"/>
    <w:tmpl w:val="CEAEA638"/>
    <w:lvl w:ilvl="0" w:tplc="01462BF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304AA"/>
    <w:multiLevelType w:val="multilevel"/>
    <w:tmpl w:val="1A1A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13676"/>
    <w:multiLevelType w:val="multilevel"/>
    <w:tmpl w:val="0B5C1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8F3722"/>
    <w:multiLevelType w:val="hybridMultilevel"/>
    <w:tmpl w:val="9C1206FE"/>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0F4B5653"/>
    <w:multiLevelType w:val="hybridMultilevel"/>
    <w:tmpl w:val="CDA84914"/>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4413E30"/>
    <w:multiLevelType w:val="multilevel"/>
    <w:tmpl w:val="2F3A3750"/>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D14F3B"/>
    <w:multiLevelType w:val="hybridMultilevel"/>
    <w:tmpl w:val="C7E427D4"/>
    <w:lvl w:ilvl="0" w:tplc="B7EC47A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1020E"/>
    <w:multiLevelType w:val="hybridMultilevel"/>
    <w:tmpl w:val="B19076CC"/>
    <w:lvl w:ilvl="0" w:tplc="4A8EBB16">
      <w:numFmt w:val="bullet"/>
      <w:lvlText w:val="-"/>
      <w:lvlJc w:val="left"/>
      <w:pPr>
        <w:ind w:left="720" w:hanging="360"/>
      </w:pPr>
      <w:rPr>
        <w:rFonts w:ascii="Arial" w:eastAsia="Times New Roman"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37B457E"/>
    <w:multiLevelType w:val="hybridMultilevel"/>
    <w:tmpl w:val="6172D538"/>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51763F5"/>
    <w:multiLevelType w:val="hybridMultilevel"/>
    <w:tmpl w:val="D7D21474"/>
    <w:lvl w:ilvl="0" w:tplc="0409000F">
      <w:start w:val="1"/>
      <w:numFmt w:val="decimal"/>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CE012D4"/>
    <w:multiLevelType w:val="multilevel"/>
    <w:tmpl w:val="F09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F213C"/>
    <w:multiLevelType w:val="multilevel"/>
    <w:tmpl w:val="70469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F6E508E"/>
    <w:multiLevelType w:val="multilevel"/>
    <w:tmpl w:val="3F2A9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4E7485F"/>
    <w:multiLevelType w:val="hybridMultilevel"/>
    <w:tmpl w:val="34D2B476"/>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4" w15:restartNumberingAfterBreak="0">
    <w:nsid w:val="68F55833"/>
    <w:multiLevelType w:val="hybridMultilevel"/>
    <w:tmpl w:val="BE2425A2"/>
    <w:lvl w:ilvl="0" w:tplc="041C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6D262C3A"/>
    <w:multiLevelType w:val="multilevel"/>
    <w:tmpl w:val="EDE8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E22605"/>
    <w:multiLevelType w:val="hybridMultilevel"/>
    <w:tmpl w:val="A1A6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C1B16"/>
    <w:multiLevelType w:val="hybridMultilevel"/>
    <w:tmpl w:val="C470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3"/>
  </w:num>
  <w:num w:numId="5">
    <w:abstractNumId w:val="13"/>
  </w:num>
  <w:num w:numId="6">
    <w:abstractNumId w:val="1"/>
  </w:num>
  <w:num w:numId="7">
    <w:abstractNumId w:val="15"/>
  </w:num>
  <w:num w:numId="8">
    <w:abstractNumId w:val="10"/>
  </w:num>
  <w:num w:numId="9">
    <w:abstractNumId w:val="8"/>
  </w:num>
  <w:num w:numId="10">
    <w:abstractNumId w:val="2"/>
  </w:num>
  <w:num w:numId="11">
    <w:abstractNumId w:val="11"/>
  </w:num>
  <w:num w:numId="12">
    <w:abstractNumId w:val="12"/>
  </w:num>
  <w:num w:numId="13">
    <w:abstractNumId w:val="5"/>
  </w:num>
  <w:num w:numId="14">
    <w:abstractNumId w:val="9"/>
  </w:num>
  <w:num w:numId="15">
    <w:abstractNumId w:val="6"/>
  </w:num>
  <w:num w:numId="16">
    <w:abstractNumId w:val="17"/>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BF"/>
    <w:rsid w:val="00021D33"/>
    <w:rsid w:val="00034B6A"/>
    <w:rsid w:val="000432E3"/>
    <w:rsid w:val="000440EE"/>
    <w:rsid w:val="00071EB4"/>
    <w:rsid w:val="0007255D"/>
    <w:rsid w:val="0007400B"/>
    <w:rsid w:val="000A0277"/>
    <w:rsid w:val="000A4EB3"/>
    <w:rsid w:val="000A7075"/>
    <w:rsid w:val="000D33C2"/>
    <w:rsid w:val="000D5831"/>
    <w:rsid w:val="000E3274"/>
    <w:rsid w:val="00126416"/>
    <w:rsid w:val="001527F6"/>
    <w:rsid w:val="00155EB9"/>
    <w:rsid w:val="00162517"/>
    <w:rsid w:val="00173BC9"/>
    <w:rsid w:val="001C5B1B"/>
    <w:rsid w:val="001D1015"/>
    <w:rsid w:val="001D3E7E"/>
    <w:rsid w:val="002012D0"/>
    <w:rsid w:val="0021219B"/>
    <w:rsid w:val="00225356"/>
    <w:rsid w:val="00256D5C"/>
    <w:rsid w:val="00265825"/>
    <w:rsid w:val="00284EDA"/>
    <w:rsid w:val="00293704"/>
    <w:rsid w:val="00297D07"/>
    <w:rsid w:val="002F1914"/>
    <w:rsid w:val="002F3388"/>
    <w:rsid w:val="00321B8E"/>
    <w:rsid w:val="003220FF"/>
    <w:rsid w:val="00325954"/>
    <w:rsid w:val="00364B79"/>
    <w:rsid w:val="00376D1F"/>
    <w:rsid w:val="00377A14"/>
    <w:rsid w:val="00384A54"/>
    <w:rsid w:val="00396EED"/>
    <w:rsid w:val="003B4FE3"/>
    <w:rsid w:val="003D1F76"/>
    <w:rsid w:val="003D73C7"/>
    <w:rsid w:val="00470DFA"/>
    <w:rsid w:val="004726FC"/>
    <w:rsid w:val="00480483"/>
    <w:rsid w:val="00481E87"/>
    <w:rsid w:val="00497F51"/>
    <w:rsid w:val="004B7BD2"/>
    <w:rsid w:val="004D2CE9"/>
    <w:rsid w:val="004E7F1D"/>
    <w:rsid w:val="004F5934"/>
    <w:rsid w:val="00502D91"/>
    <w:rsid w:val="0050359B"/>
    <w:rsid w:val="00520611"/>
    <w:rsid w:val="0052297D"/>
    <w:rsid w:val="0056128E"/>
    <w:rsid w:val="005669E3"/>
    <w:rsid w:val="005C088B"/>
    <w:rsid w:val="005C4FC2"/>
    <w:rsid w:val="005E3699"/>
    <w:rsid w:val="005F2A03"/>
    <w:rsid w:val="005F4AB7"/>
    <w:rsid w:val="00604AC9"/>
    <w:rsid w:val="00665056"/>
    <w:rsid w:val="0068054D"/>
    <w:rsid w:val="00697064"/>
    <w:rsid w:val="006B16FE"/>
    <w:rsid w:val="006B1CF3"/>
    <w:rsid w:val="006C1F99"/>
    <w:rsid w:val="006D69BA"/>
    <w:rsid w:val="006F1768"/>
    <w:rsid w:val="00702FF5"/>
    <w:rsid w:val="0071618F"/>
    <w:rsid w:val="00717A4A"/>
    <w:rsid w:val="00734725"/>
    <w:rsid w:val="007430D2"/>
    <w:rsid w:val="00746B00"/>
    <w:rsid w:val="007957E5"/>
    <w:rsid w:val="007B5CF4"/>
    <w:rsid w:val="007F7B98"/>
    <w:rsid w:val="008019BB"/>
    <w:rsid w:val="008348DE"/>
    <w:rsid w:val="00834C74"/>
    <w:rsid w:val="0089527A"/>
    <w:rsid w:val="008A7A45"/>
    <w:rsid w:val="008B4BA9"/>
    <w:rsid w:val="008C7BC0"/>
    <w:rsid w:val="00913E74"/>
    <w:rsid w:val="0097293C"/>
    <w:rsid w:val="00977869"/>
    <w:rsid w:val="009B13FA"/>
    <w:rsid w:val="009C4E51"/>
    <w:rsid w:val="009E7A8B"/>
    <w:rsid w:val="00A14229"/>
    <w:rsid w:val="00A37C90"/>
    <w:rsid w:val="00AB3CC2"/>
    <w:rsid w:val="00AB4A14"/>
    <w:rsid w:val="00AC72A6"/>
    <w:rsid w:val="00AD76CA"/>
    <w:rsid w:val="00AE058F"/>
    <w:rsid w:val="00AE1D1A"/>
    <w:rsid w:val="00AF2A9D"/>
    <w:rsid w:val="00B01A54"/>
    <w:rsid w:val="00B10F9B"/>
    <w:rsid w:val="00B22D63"/>
    <w:rsid w:val="00B3756D"/>
    <w:rsid w:val="00B643D7"/>
    <w:rsid w:val="00B81C25"/>
    <w:rsid w:val="00B93D8D"/>
    <w:rsid w:val="00BA466E"/>
    <w:rsid w:val="00BB5D35"/>
    <w:rsid w:val="00BD1696"/>
    <w:rsid w:val="00BD6078"/>
    <w:rsid w:val="00C0110F"/>
    <w:rsid w:val="00C27554"/>
    <w:rsid w:val="00C32431"/>
    <w:rsid w:val="00C434DF"/>
    <w:rsid w:val="00C44444"/>
    <w:rsid w:val="00C74FD1"/>
    <w:rsid w:val="00C96E93"/>
    <w:rsid w:val="00CA1CA0"/>
    <w:rsid w:val="00CB607D"/>
    <w:rsid w:val="00CE43E8"/>
    <w:rsid w:val="00CF7053"/>
    <w:rsid w:val="00CF7754"/>
    <w:rsid w:val="00D24BC4"/>
    <w:rsid w:val="00D348CE"/>
    <w:rsid w:val="00D53B02"/>
    <w:rsid w:val="00D826B8"/>
    <w:rsid w:val="00D83E81"/>
    <w:rsid w:val="00DB0C89"/>
    <w:rsid w:val="00DB762C"/>
    <w:rsid w:val="00DC7244"/>
    <w:rsid w:val="00DD3922"/>
    <w:rsid w:val="00DF6B97"/>
    <w:rsid w:val="00E00D28"/>
    <w:rsid w:val="00E10CD6"/>
    <w:rsid w:val="00E11739"/>
    <w:rsid w:val="00E14373"/>
    <w:rsid w:val="00E27E21"/>
    <w:rsid w:val="00E54069"/>
    <w:rsid w:val="00E54352"/>
    <w:rsid w:val="00E63F04"/>
    <w:rsid w:val="00E77A35"/>
    <w:rsid w:val="00EC5147"/>
    <w:rsid w:val="00EC6D2C"/>
    <w:rsid w:val="00EE4E48"/>
    <w:rsid w:val="00EE7769"/>
    <w:rsid w:val="00EF1EBC"/>
    <w:rsid w:val="00EF340D"/>
    <w:rsid w:val="00F216BF"/>
    <w:rsid w:val="00F239EE"/>
    <w:rsid w:val="00F53AB6"/>
    <w:rsid w:val="00F56506"/>
    <w:rsid w:val="00F67B9B"/>
    <w:rsid w:val="00F762B1"/>
    <w:rsid w:val="00F84011"/>
    <w:rsid w:val="00F87BC4"/>
    <w:rsid w:val="00F95856"/>
    <w:rsid w:val="00F961BD"/>
    <w:rsid w:val="00F9772D"/>
    <w:rsid w:val="00FC1170"/>
    <w:rsid w:val="00FC6693"/>
    <w:rsid w:val="00FE743B"/>
    <w:rsid w:val="00FF49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2E4D9"/>
  <w15:docId w15:val="{0C6E0A23-BFF1-4328-AC04-C023FE2E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14"/>
    <w:pPr>
      <w:spacing w:after="200" w:line="276" w:lineRule="auto"/>
    </w:pPr>
    <w:rPr>
      <w:sz w:val="22"/>
      <w:szCs w:val="22"/>
      <w:lang w:val="sq-AL" w:eastAsia="en-US"/>
    </w:rPr>
  </w:style>
  <w:style w:type="paragraph" w:styleId="Heading3">
    <w:name w:val="heading 3"/>
    <w:basedOn w:val="Normal"/>
    <w:link w:val="Heading3Char"/>
    <w:uiPriority w:val="9"/>
    <w:qFormat/>
    <w:rsid w:val="00F216BF"/>
    <w:pPr>
      <w:spacing w:before="100" w:beforeAutospacing="1" w:after="100" w:afterAutospacing="1" w:line="240" w:lineRule="auto"/>
      <w:outlineLvl w:val="2"/>
    </w:pPr>
    <w:rPr>
      <w:rFonts w:ascii="Times New Roman" w:hAnsi="Times New Roman"/>
      <w:b/>
      <w:bCs/>
      <w:sz w:val="27"/>
      <w:szCs w:val="27"/>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B2F"/>
    <w:pPr>
      <w:tabs>
        <w:tab w:val="center" w:pos="4680"/>
        <w:tab w:val="right" w:pos="9360"/>
      </w:tabs>
    </w:pPr>
    <w:rPr>
      <w:lang w:val="x-none" w:eastAsia="x-none"/>
    </w:rPr>
  </w:style>
  <w:style w:type="character" w:customStyle="1" w:styleId="HeaderChar">
    <w:name w:val="Header Char"/>
    <w:link w:val="Header"/>
    <w:uiPriority w:val="99"/>
    <w:rsid w:val="00882B2F"/>
    <w:rPr>
      <w:sz w:val="22"/>
      <w:szCs w:val="22"/>
    </w:rPr>
  </w:style>
  <w:style w:type="paragraph" w:styleId="Footer">
    <w:name w:val="footer"/>
    <w:basedOn w:val="Normal"/>
    <w:link w:val="FooterChar"/>
    <w:uiPriority w:val="99"/>
    <w:unhideWhenUsed/>
    <w:rsid w:val="00882B2F"/>
    <w:pPr>
      <w:tabs>
        <w:tab w:val="center" w:pos="4680"/>
        <w:tab w:val="right" w:pos="9360"/>
      </w:tabs>
    </w:pPr>
    <w:rPr>
      <w:lang w:val="x-none" w:eastAsia="x-none"/>
    </w:rPr>
  </w:style>
  <w:style w:type="character" w:customStyle="1" w:styleId="FooterChar">
    <w:name w:val="Footer Char"/>
    <w:link w:val="Footer"/>
    <w:uiPriority w:val="99"/>
    <w:rsid w:val="00882B2F"/>
    <w:rPr>
      <w:sz w:val="22"/>
      <w:szCs w:val="22"/>
    </w:rPr>
  </w:style>
  <w:style w:type="paragraph" w:styleId="BalloonText">
    <w:name w:val="Balloon Text"/>
    <w:basedOn w:val="Normal"/>
    <w:link w:val="BalloonTextChar"/>
    <w:uiPriority w:val="99"/>
    <w:semiHidden/>
    <w:unhideWhenUsed/>
    <w:rsid w:val="00882B2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82B2F"/>
    <w:rPr>
      <w:rFonts w:ascii="Tahoma" w:hAnsi="Tahoma" w:cs="Tahoma"/>
      <w:sz w:val="16"/>
      <w:szCs w:val="16"/>
    </w:rPr>
  </w:style>
  <w:style w:type="table" w:styleId="TableGrid">
    <w:name w:val="Table Grid"/>
    <w:basedOn w:val="TableNormal"/>
    <w:uiPriority w:val="39"/>
    <w:rsid w:val="00882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F2660"/>
  </w:style>
  <w:style w:type="character" w:customStyle="1" w:styleId="Heading3Char">
    <w:name w:val="Heading 3 Char"/>
    <w:basedOn w:val="DefaultParagraphFont"/>
    <w:link w:val="Heading3"/>
    <w:uiPriority w:val="9"/>
    <w:rsid w:val="00F216BF"/>
    <w:rPr>
      <w:rFonts w:ascii="Times New Roman" w:hAnsi="Times New Roman"/>
      <w:b/>
      <w:bCs/>
      <w:sz w:val="27"/>
      <w:szCs w:val="27"/>
      <w:lang w:val="sq-AL" w:eastAsia="sq-AL"/>
    </w:rPr>
  </w:style>
  <w:style w:type="paragraph" w:styleId="NormalWeb">
    <w:name w:val="Normal (Web)"/>
    <w:basedOn w:val="Normal"/>
    <w:uiPriority w:val="99"/>
    <w:semiHidden/>
    <w:unhideWhenUsed/>
    <w:rsid w:val="00F216BF"/>
    <w:pPr>
      <w:spacing w:before="100" w:beforeAutospacing="1" w:after="100" w:afterAutospacing="1" w:line="240" w:lineRule="auto"/>
    </w:pPr>
    <w:rPr>
      <w:rFonts w:ascii="Times New Roman" w:hAnsi="Times New Roman"/>
      <w:sz w:val="24"/>
      <w:szCs w:val="24"/>
      <w:lang w:eastAsia="sq-AL"/>
    </w:rPr>
  </w:style>
  <w:style w:type="paragraph" w:styleId="ListParagraph">
    <w:name w:val="List Paragraph"/>
    <w:aliases w:val="List Paragraph à moi,bullets,action points,Bullet List,FooterText,Colorful List - Accent 11,numbered,Paragraphe de liste1,列出段落,列出段落1,Bulletr List Paragraph,List Paragraph2,List Paragraph21,Párrafo de lista1,Parágrafo da Lista1,リスト段落1,Pla"/>
    <w:basedOn w:val="Normal"/>
    <w:link w:val="ListParagraphChar"/>
    <w:uiPriority w:val="34"/>
    <w:qFormat/>
    <w:rsid w:val="00E10CD6"/>
    <w:pPr>
      <w:ind w:left="720"/>
      <w:contextualSpacing/>
    </w:pPr>
  </w:style>
  <w:style w:type="character" w:styleId="CommentReference">
    <w:name w:val="annotation reference"/>
    <w:basedOn w:val="DefaultParagraphFont"/>
    <w:uiPriority w:val="99"/>
    <w:semiHidden/>
    <w:unhideWhenUsed/>
    <w:rsid w:val="00FF4945"/>
    <w:rPr>
      <w:sz w:val="16"/>
      <w:szCs w:val="16"/>
    </w:rPr>
  </w:style>
  <w:style w:type="paragraph" w:styleId="CommentText">
    <w:name w:val="annotation text"/>
    <w:basedOn w:val="Normal"/>
    <w:link w:val="CommentTextChar"/>
    <w:uiPriority w:val="99"/>
    <w:unhideWhenUsed/>
    <w:rsid w:val="00FF4945"/>
    <w:pPr>
      <w:spacing w:line="240" w:lineRule="auto"/>
    </w:pPr>
    <w:rPr>
      <w:sz w:val="20"/>
      <w:szCs w:val="20"/>
    </w:rPr>
  </w:style>
  <w:style w:type="character" w:customStyle="1" w:styleId="CommentTextChar">
    <w:name w:val="Comment Text Char"/>
    <w:basedOn w:val="DefaultParagraphFont"/>
    <w:link w:val="CommentText"/>
    <w:uiPriority w:val="99"/>
    <w:rsid w:val="00FF4945"/>
    <w:rPr>
      <w:lang w:val="sq-AL" w:eastAsia="en-US"/>
    </w:rPr>
  </w:style>
  <w:style w:type="paragraph" w:styleId="CommentSubject">
    <w:name w:val="annotation subject"/>
    <w:basedOn w:val="CommentText"/>
    <w:next w:val="CommentText"/>
    <w:link w:val="CommentSubjectChar"/>
    <w:uiPriority w:val="99"/>
    <w:semiHidden/>
    <w:unhideWhenUsed/>
    <w:rsid w:val="00FF4945"/>
    <w:rPr>
      <w:b/>
      <w:bCs/>
    </w:rPr>
  </w:style>
  <w:style w:type="character" w:customStyle="1" w:styleId="CommentSubjectChar">
    <w:name w:val="Comment Subject Char"/>
    <w:basedOn w:val="CommentTextChar"/>
    <w:link w:val="CommentSubject"/>
    <w:uiPriority w:val="99"/>
    <w:semiHidden/>
    <w:rsid w:val="00FF4945"/>
    <w:rPr>
      <w:b/>
      <w:bCs/>
      <w:lang w:val="sq-AL" w:eastAsia="en-US"/>
    </w:rPr>
  </w:style>
  <w:style w:type="character" w:customStyle="1" w:styleId="fontstyle01">
    <w:name w:val="fontstyle01"/>
    <w:basedOn w:val="DefaultParagraphFont"/>
    <w:rsid w:val="00F239EE"/>
    <w:rPr>
      <w:rFonts w:ascii="TimesNewRomanPSMT" w:hAnsi="TimesNewRomanPSMT" w:hint="default"/>
      <w:b w:val="0"/>
      <w:bCs w:val="0"/>
      <w:i w:val="0"/>
      <w:iCs w:val="0"/>
      <w:color w:val="000000"/>
      <w:sz w:val="24"/>
      <w:szCs w:val="24"/>
    </w:rPr>
  </w:style>
  <w:style w:type="character" w:customStyle="1" w:styleId="ListParagraphChar">
    <w:name w:val="List Paragraph Char"/>
    <w:aliases w:val="List Paragraph à moi Char,bullets Char,action points Char,Bullet List Char,FooterText Char,Colorful List - Accent 11 Char,numbered Char,Paragraphe de liste1 Char,列出段落 Char,列出段落1 Char,Bulletr List Paragraph Char,List Paragraph2 Char"/>
    <w:link w:val="ListParagraph"/>
    <w:uiPriority w:val="34"/>
    <w:qFormat/>
    <w:locked/>
    <w:rsid w:val="002F1914"/>
    <w:rPr>
      <w:sz w:val="22"/>
      <w:szCs w:val="22"/>
      <w:lang w:val="sq-A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54092">
      <w:bodyDiv w:val="1"/>
      <w:marLeft w:val="0"/>
      <w:marRight w:val="0"/>
      <w:marTop w:val="0"/>
      <w:marBottom w:val="0"/>
      <w:divBdr>
        <w:top w:val="none" w:sz="0" w:space="0" w:color="auto"/>
        <w:left w:val="none" w:sz="0" w:space="0" w:color="auto"/>
        <w:bottom w:val="none" w:sz="0" w:space="0" w:color="auto"/>
        <w:right w:val="none" w:sz="0" w:space="0" w:color="auto"/>
      </w:divBdr>
    </w:div>
    <w:div w:id="395052254">
      <w:bodyDiv w:val="1"/>
      <w:marLeft w:val="0"/>
      <w:marRight w:val="0"/>
      <w:marTop w:val="0"/>
      <w:marBottom w:val="0"/>
      <w:divBdr>
        <w:top w:val="none" w:sz="0" w:space="0" w:color="auto"/>
        <w:left w:val="none" w:sz="0" w:space="0" w:color="auto"/>
        <w:bottom w:val="none" w:sz="0" w:space="0" w:color="auto"/>
        <w:right w:val="none" w:sz="0" w:space="0" w:color="auto"/>
      </w:divBdr>
    </w:div>
    <w:div w:id="586614885">
      <w:bodyDiv w:val="1"/>
      <w:marLeft w:val="0"/>
      <w:marRight w:val="0"/>
      <w:marTop w:val="0"/>
      <w:marBottom w:val="0"/>
      <w:divBdr>
        <w:top w:val="none" w:sz="0" w:space="0" w:color="auto"/>
        <w:left w:val="none" w:sz="0" w:space="0" w:color="auto"/>
        <w:bottom w:val="none" w:sz="0" w:space="0" w:color="auto"/>
        <w:right w:val="none" w:sz="0" w:space="0" w:color="auto"/>
      </w:divBdr>
    </w:div>
    <w:div w:id="1257977120">
      <w:bodyDiv w:val="1"/>
      <w:marLeft w:val="0"/>
      <w:marRight w:val="0"/>
      <w:marTop w:val="0"/>
      <w:marBottom w:val="0"/>
      <w:divBdr>
        <w:top w:val="none" w:sz="0" w:space="0" w:color="auto"/>
        <w:left w:val="none" w:sz="0" w:space="0" w:color="auto"/>
        <w:bottom w:val="none" w:sz="0" w:space="0" w:color="auto"/>
        <w:right w:val="none" w:sz="0" w:space="0" w:color="auto"/>
      </w:divBdr>
    </w:div>
    <w:div w:id="1321468115">
      <w:bodyDiv w:val="1"/>
      <w:marLeft w:val="0"/>
      <w:marRight w:val="0"/>
      <w:marTop w:val="0"/>
      <w:marBottom w:val="0"/>
      <w:divBdr>
        <w:top w:val="none" w:sz="0" w:space="0" w:color="auto"/>
        <w:left w:val="none" w:sz="0" w:space="0" w:color="auto"/>
        <w:bottom w:val="none" w:sz="0" w:space="0" w:color="auto"/>
        <w:right w:val="none" w:sz="0" w:space="0" w:color="auto"/>
      </w:divBdr>
    </w:div>
    <w:div w:id="1543590497">
      <w:bodyDiv w:val="1"/>
      <w:marLeft w:val="0"/>
      <w:marRight w:val="0"/>
      <w:marTop w:val="0"/>
      <w:marBottom w:val="0"/>
      <w:divBdr>
        <w:top w:val="none" w:sz="0" w:space="0" w:color="auto"/>
        <w:left w:val="none" w:sz="0" w:space="0" w:color="auto"/>
        <w:bottom w:val="none" w:sz="0" w:space="0" w:color="auto"/>
        <w:right w:val="none" w:sz="0" w:space="0" w:color="auto"/>
      </w:divBdr>
    </w:div>
    <w:div w:id="1562790238">
      <w:bodyDiv w:val="1"/>
      <w:marLeft w:val="0"/>
      <w:marRight w:val="0"/>
      <w:marTop w:val="0"/>
      <w:marBottom w:val="0"/>
      <w:divBdr>
        <w:top w:val="none" w:sz="0" w:space="0" w:color="auto"/>
        <w:left w:val="none" w:sz="0" w:space="0" w:color="auto"/>
        <w:bottom w:val="none" w:sz="0" w:space="0" w:color="auto"/>
        <w:right w:val="none" w:sz="0" w:space="0" w:color="auto"/>
      </w:divBdr>
    </w:div>
    <w:div w:id="1709798429">
      <w:bodyDiv w:val="1"/>
      <w:marLeft w:val="0"/>
      <w:marRight w:val="0"/>
      <w:marTop w:val="0"/>
      <w:marBottom w:val="0"/>
      <w:divBdr>
        <w:top w:val="none" w:sz="0" w:space="0" w:color="auto"/>
        <w:left w:val="none" w:sz="0" w:space="0" w:color="auto"/>
        <w:bottom w:val="none" w:sz="0" w:space="0" w:color="auto"/>
        <w:right w:val="none" w:sz="0" w:space="0" w:color="auto"/>
      </w:divBdr>
    </w:div>
    <w:div w:id="1745489459">
      <w:bodyDiv w:val="1"/>
      <w:marLeft w:val="0"/>
      <w:marRight w:val="0"/>
      <w:marTop w:val="0"/>
      <w:marBottom w:val="0"/>
      <w:divBdr>
        <w:top w:val="none" w:sz="0" w:space="0" w:color="auto"/>
        <w:left w:val="none" w:sz="0" w:space="0" w:color="auto"/>
        <w:bottom w:val="none" w:sz="0" w:space="0" w:color="auto"/>
        <w:right w:val="none" w:sz="0" w:space="0" w:color="auto"/>
      </w:divBdr>
    </w:div>
    <w:div w:id="2067364960">
      <w:bodyDiv w:val="1"/>
      <w:marLeft w:val="0"/>
      <w:marRight w:val="0"/>
      <w:marTop w:val="0"/>
      <w:marBottom w:val="0"/>
      <w:divBdr>
        <w:top w:val="none" w:sz="0" w:space="0" w:color="auto"/>
        <w:left w:val="none" w:sz="0" w:space="0" w:color="auto"/>
        <w:bottom w:val="none" w:sz="0" w:space="0" w:color="auto"/>
        <w:right w:val="none" w:sz="0" w:space="0" w:color="auto"/>
      </w:divBdr>
    </w:div>
    <w:div w:id="210602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7CE3-7BDB-4578-8A73-820DDC56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3</Pages>
  <Words>945</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Genci Lamllari</dc:creator>
  <cp:lastModifiedBy>User</cp:lastModifiedBy>
  <cp:revision>10</cp:revision>
  <cp:lastPrinted>2022-08-11T11:19:00Z</cp:lastPrinted>
  <dcterms:created xsi:type="dcterms:W3CDTF">2022-08-10T09:50:00Z</dcterms:created>
  <dcterms:modified xsi:type="dcterms:W3CDTF">2022-08-12T14:04:00Z</dcterms:modified>
</cp:coreProperties>
</file>